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E460" w14:textId="0B6D6ABC" w:rsidR="00C4482A" w:rsidRDefault="00C4482A" w:rsidP="004C25E7">
      <w:pPr>
        <w:jc w:val="center"/>
        <w:rPr>
          <w:lang w:val="en-AU"/>
        </w:rPr>
      </w:pPr>
      <w:r>
        <w:rPr>
          <w:noProof/>
          <w:lang w:val="en-AU"/>
        </w:rPr>
        <w:drawing>
          <wp:inline distT="0" distB="0" distL="0" distR="0" wp14:anchorId="7FA46930" wp14:editId="02EF998E">
            <wp:extent cx="3932840" cy="547488"/>
            <wp:effectExtent l="0" t="0" r="4445"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69750" cy="580468"/>
                    </a:xfrm>
                    <a:prstGeom prst="rect">
                      <a:avLst/>
                    </a:prstGeom>
                  </pic:spPr>
                </pic:pic>
              </a:graphicData>
            </a:graphic>
          </wp:inline>
        </w:drawing>
      </w:r>
    </w:p>
    <w:p w14:paraId="0E96A36C" w14:textId="77777777" w:rsidR="00C4482A" w:rsidRPr="00C4482A" w:rsidRDefault="00C4482A" w:rsidP="00C4482A">
      <w:pPr>
        <w:rPr>
          <w:lang w:val="en-AU"/>
        </w:rPr>
      </w:pPr>
    </w:p>
    <w:p w14:paraId="670EFA2C" w14:textId="3F3541D3" w:rsidR="00C4482A" w:rsidRDefault="00C4482A" w:rsidP="00382C90">
      <w:pPr>
        <w:jc w:val="both"/>
        <w:rPr>
          <w:rFonts w:ascii="Libre Franklin" w:hAnsi="Libre Franklin"/>
          <w:b/>
          <w:bCs/>
          <w:color w:val="000000" w:themeColor="text1"/>
          <w:lang w:val="en-US"/>
        </w:rPr>
      </w:pPr>
    </w:p>
    <w:p w14:paraId="792B16C3" w14:textId="45694712" w:rsidR="009F26CF" w:rsidRPr="004C25E7" w:rsidRDefault="004C25E7" w:rsidP="004C25E7">
      <w:pPr>
        <w:jc w:val="center"/>
        <w:rPr>
          <w:rFonts w:ascii="Libre Franklin" w:hAnsi="Libre Franklin"/>
          <w:b/>
          <w:bCs/>
          <w:color w:val="000000" w:themeColor="text1"/>
          <w:sz w:val="48"/>
          <w:szCs w:val="48"/>
          <w:lang w:val="en-US"/>
        </w:rPr>
      </w:pPr>
      <w:r w:rsidRPr="004C25E7">
        <w:rPr>
          <w:rFonts w:ascii="Libre Franklin" w:hAnsi="Libre Franklin"/>
          <w:b/>
          <w:bCs/>
          <w:color w:val="000000" w:themeColor="text1"/>
          <w:sz w:val="48"/>
          <w:szCs w:val="48"/>
          <w:lang w:val="en-US"/>
        </w:rPr>
        <w:t>Equity Action Plan</w:t>
      </w:r>
    </w:p>
    <w:p w14:paraId="0AA1971C" w14:textId="77777777" w:rsidR="004C25E7" w:rsidRDefault="004C25E7" w:rsidP="004C25E7">
      <w:pPr>
        <w:jc w:val="center"/>
        <w:rPr>
          <w:rFonts w:ascii="Libre Franklin" w:hAnsi="Libre Franklin"/>
          <w:b/>
          <w:bCs/>
          <w:color w:val="000000" w:themeColor="text1"/>
          <w:sz w:val="40"/>
          <w:szCs w:val="40"/>
          <w:lang w:val="en-US"/>
        </w:rPr>
      </w:pPr>
    </w:p>
    <w:p w14:paraId="3D86F892" w14:textId="75C42F14" w:rsidR="009F26CF" w:rsidRPr="004C25E7" w:rsidRDefault="005D0FC0" w:rsidP="004C25E7">
      <w:pPr>
        <w:jc w:val="center"/>
        <w:rPr>
          <w:rFonts w:ascii="Libre Franklin" w:hAnsi="Libre Franklin"/>
          <w:b/>
          <w:bCs/>
          <w:color w:val="000000" w:themeColor="text1"/>
          <w:sz w:val="40"/>
          <w:szCs w:val="40"/>
          <w:lang w:val="en-US"/>
        </w:rPr>
      </w:pPr>
      <w:r>
        <w:rPr>
          <w:rFonts w:ascii="Libre Franklin" w:hAnsi="Libre Franklin"/>
          <w:b/>
          <w:bCs/>
          <w:color w:val="000000" w:themeColor="text1"/>
          <w:sz w:val="40"/>
          <w:szCs w:val="40"/>
          <w:lang w:val="en-US"/>
        </w:rPr>
        <w:t>202</w:t>
      </w:r>
      <w:r w:rsidR="00AF34CD">
        <w:rPr>
          <w:rFonts w:ascii="Libre Franklin" w:hAnsi="Libre Franklin"/>
          <w:b/>
          <w:bCs/>
          <w:color w:val="000000" w:themeColor="text1"/>
          <w:sz w:val="40"/>
          <w:szCs w:val="40"/>
          <w:lang w:val="en-US"/>
        </w:rPr>
        <w:t>1</w:t>
      </w:r>
      <w:r>
        <w:rPr>
          <w:rFonts w:ascii="Libre Franklin" w:hAnsi="Libre Franklin"/>
          <w:b/>
          <w:bCs/>
          <w:color w:val="000000" w:themeColor="text1"/>
          <w:sz w:val="40"/>
          <w:szCs w:val="40"/>
          <w:lang w:val="en-US"/>
        </w:rPr>
        <w:t xml:space="preserve"> </w:t>
      </w:r>
      <w:r w:rsidR="002D5DE0">
        <w:rPr>
          <w:rFonts w:ascii="Libre Franklin" w:hAnsi="Libre Franklin"/>
          <w:b/>
          <w:bCs/>
          <w:color w:val="000000" w:themeColor="text1"/>
          <w:sz w:val="40"/>
          <w:szCs w:val="40"/>
          <w:lang w:val="en-US"/>
        </w:rPr>
        <w:t>Report</w:t>
      </w:r>
    </w:p>
    <w:p w14:paraId="7830E4FC" w14:textId="708FEBA8" w:rsidR="008C3FDD" w:rsidRPr="002D5DE0" w:rsidRDefault="00C4482A" w:rsidP="002D5DE0">
      <w:pPr>
        <w:jc w:val="both"/>
        <w:rPr>
          <w:rFonts w:ascii="Libre Franklin ExtraLight" w:hAnsi="Libre Franklin ExtraLight"/>
          <w:color w:val="000000" w:themeColor="text1"/>
          <w:sz w:val="26"/>
          <w:szCs w:val="26"/>
        </w:rPr>
      </w:pPr>
      <w:r w:rsidRPr="00E73AA4">
        <w:rPr>
          <w:rFonts w:ascii="Libre Franklin" w:hAnsi="Libre Franklin"/>
          <w:b/>
          <w:bCs/>
          <w:noProof/>
          <w:color w:val="000000" w:themeColor="text1"/>
          <w:sz w:val="40"/>
          <w:szCs w:val="40"/>
          <w:lang w:val="en-AU"/>
        </w:rPr>
        <w:drawing>
          <wp:anchor distT="0" distB="0" distL="114300" distR="114300" simplePos="0" relativeHeight="251658240" behindDoc="0" locked="0" layoutInCell="1" allowOverlap="1" wp14:anchorId="537C5DBD" wp14:editId="30DE7498">
            <wp:simplePos x="0" y="0"/>
            <wp:positionH relativeFrom="margin">
              <wp:posOffset>-60960</wp:posOffset>
            </wp:positionH>
            <wp:positionV relativeFrom="margin">
              <wp:posOffset>2359660</wp:posOffset>
            </wp:positionV>
            <wp:extent cx="6052185" cy="3916045"/>
            <wp:effectExtent l="0" t="0" r="5715" b="0"/>
            <wp:wrapSquare wrapText="bothSides"/>
            <wp:docPr id="3" name="Picture 3" descr="Twenty-five delegates sit on black chairs in a circle. They are listening to the facilitator who is also seated in the circle, using hand gestures. The room has a concrete floor, exposed brick and peeling green paint on the walls. Converge 2019, Abbotsford Convent. Photo by Alexander Franc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enty-five delegates sit on black chairs in a circle. They are listening to the facilitator who is also seated in the circle, using hand gestures. The room has a concrete floor, exposed brick and peeling green paint on the walls. Converge 2019, Abbotsford Convent. Photo by Alexander Franci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2481" t="10260" r="11346" b="7538"/>
                    <a:stretch/>
                  </pic:blipFill>
                  <pic:spPr bwMode="auto">
                    <a:xfrm>
                      <a:off x="0" y="0"/>
                      <a:ext cx="6052185" cy="39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FDD" w:rsidRPr="002D5DE0">
        <w:rPr>
          <w:rFonts w:ascii="Libre Franklin Black" w:hAnsi="Libre Franklin Black"/>
          <w:b/>
          <w:bCs/>
          <w:color w:val="000000" w:themeColor="text1"/>
          <w:sz w:val="26"/>
          <w:szCs w:val="26"/>
        </w:rPr>
        <w:br w:type="page"/>
      </w:r>
    </w:p>
    <w:p w14:paraId="56F4946C" w14:textId="55DC216D" w:rsidR="00D17B71" w:rsidRDefault="00D17B71" w:rsidP="00D17B71">
      <w:pPr>
        <w:spacing w:line="276" w:lineRule="auto"/>
        <w:rPr>
          <w:rFonts w:ascii="Libre Franklin Black" w:hAnsi="Libre Franklin Black"/>
          <w:b/>
          <w:bCs/>
          <w:color w:val="000000" w:themeColor="text1"/>
          <w:sz w:val="32"/>
          <w:szCs w:val="32"/>
        </w:rPr>
      </w:pPr>
      <w:r>
        <w:rPr>
          <w:rFonts w:ascii="Libre Franklin Black" w:hAnsi="Libre Franklin Black"/>
          <w:b/>
          <w:bCs/>
          <w:color w:val="000000" w:themeColor="text1"/>
          <w:sz w:val="32"/>
          <w:szCs w:val="32"/>
        </w:rPr>
        <w:lastRenderedPageBreak/>
        <w:t>Target Reports</w:t>
      </w:r>
    </w:p>
    <w:p w14:paraId="5B1D9EEF" w14:textId="70DD0BED" w:rsidR="007004B4" w:rsidRPr="007004B4" w:rsidRDefault="007004B4" w:rsidP="00D17B71">
      <w:pPr>
        <w:spacing w:line="276" w:lineRule="auto"/>
        <w:rPr>
          <w:rFonts w:ascii="Libre Franklin Black" w:hAnsi="Libre Franklin Black"/>
          <w:b/>
          <w:bCs/>
          <w:i/>
          <w:iCs/>
          <w:color w:val="000000" w:themeColor="text1"/>
          <w:sz w:val="32"/>
          <w:szCs w:val="32"/>
        </w:rPr>
      </w:pPr>
      <w:r w:rsidRPr="007004B4">
        <w:rPr>
          <w:rFonts w:ascii="Libre Franklin ExtraLight" w:hAnsi="Libre Franklin ExtraLight"/>
          <w:i/>
          <w:iCs/>
          <w:color w:val="000000" w:themeColor="text1"/>
          <w:sz w:val="26"/>
          <w:szCs w:val="26"/>
        </w:rPr>
        <w:t>(See pages 5-9 for Targets, Actions and Timelines)</w:t>
      </w:r>
    </w:p>
    <w:p w14:paraId="7053B932" w14:textId="77777777" w:rsidR="00D17B71" w:rsidRDefault="00D17B71" w:rsidP="00A158E5">
      <w:pPr>
        <w:spacing w:after="120"/>
        <w:rPr>
          <w:rFonts w:ascii="Libre Franklin" w:hAnsi="Libre Franklin"/>
          <w:b/>
          <w:bCs/>
          <w:color w:val="000000" w:themeColor="text1"/>
          <w:sz w:val="26"/>
          <w:szCs w:val="26"/>
        </w:rPr>
      </w:pPr>
    </w:p>
    <w:p w14:paraId="11FE44E4" w14:textId="2DB41343" w:rsidR="00A158E5" w:rsidRPr="00BE251B" w:rsidRDefault="00A158E5" w:rsidP="00A158E5">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 xml:space="preserve">Target 1: </w:t>
      </w:r>
      <w:r w:rsidRPr="00A158E5">
        <w:rPr>
          <w:rFonts w:ascii="Libre Franklin" w:hAnsi="Libre Franklin"/>
          <w:b/>
          <w:bCs/>
          <w:color w:val="000000" w:themeColor="text1"/>
          <w:sz w:val="26"/>
          <w:szCs w:val="26"/>
        </w:rPr>
        <w:t>All Staff and Board to do key readings and training</w:t>
      </w:r>
    </w:p>
    <w:p w14:paraId="62A58C02" w14:textId="77777777" w:rsidR="00A158E5" w:rsidRPr="004F5366" w:rsidRDefault="00A158E5" w:rsidP="00A158E5">
      <w:pPr>
        <w:pStyle w:val="ListParagraph"/>
        <w:numPr>
          <w:ilvl w:val="0"/>
          <w:numId w:val="29"/>
        </w:numPr>
        <w:spacing w:after="80" w:line="276" w:lineRule="auto"/>
        <w:ind w:left="426"/>
        <w:contextualSpacing w:val="0"/>
        <w:rPr>
          <w:rFonts w:ascii="Libre Franklin" w:hAnsi="Libre Franklin"/>
          <w:b/>
          <w:bCs/>
          <w:color w:val="538135" w:themeColor="accent6" w:themeShade="BF"/>
          <w:sz w:val="26"/>
          <w:szCs w:val="26"/>
        </w:rPr>
      </w:pPr>
      <w:r w:rsidRPr="004F5366">
        <w:rPr>
          <w:rFonts w:ascii="Libre Franklin" w:hAnsi="Libre Franklin"/>
          <w:b/>
          <w:bCs/>
          <w:color w:val="538135" w:themeColor="accent6" w:themeShade="BF"/>
          <w:sz w:val="26"/>
          <w:szCs w:val="26"/>
        </w:rPr>
        <w:t>Mostly achieved</w:t>
      </w:r>
    </w:p>
    <w:p w14:paraId="03F916E0" w14:textId="0F589BDB" w:rsidR="00A158E5" w:rsidRPr="007004B4" w:rsidRDefault="00A158E5" w:rsidP="00A158E5">
      <w:pPr>
        <w:spacing w:after="80" w:line="276" w:lineRule="auto"/>
        <w:rPr>
          <w:rFonts w:ascii="Libre Franklin ExtraLight" w:hAnsi="Libre Franklin ExtraLight"/>
          <w:b/>
          <w:bCs/>
          <w:color w:val="000000" w:themeColor="text1"/>
          <w:sz w:val="26"/>
          <w:szCs w:val="26"/>
        </w:rPr>
      </w:pPr>
      <w:r w:rsidRPr="001838AC">
        <w:rPr>
          <w:rFonts w:ascii="Libre Franklin ExtraLight" w:hAnsi="Libre Franklin ExtraLight"/>
          <w:color w:val="000000" w:themeColor="text1"/>
          <w:sz w:val="26"/>
          <w:szCs w:val="26"/>
        </w:rPr>
        <w:t xml:space="preserve">Examples: </w:t>
      </w:r>
    </w:p>
    <w:p w14:paraId="05EF434E" w14:textId="77777777" w:rsidR="00A158E5" w:rsidRPr="001838AC" w:rsidRDefault="00A158E5" w:rsidP="00A158E5">
      <w:pPr>
        <w:pStyle w:val="ListParagraph"/>
        <w:numPr>
          <w:ilvl w:val="0"/>
          <w:numId w:val="31"/>
        </w:num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 xml:space="preserve">All staff have done at least one training program. Ongoing annually. </w:t>
      </w:r>
    </w:p>
    <w:p w14:paraId="46F5B617" w14:textId="77777777" w:rsidR="00A158E5" w:rsidRPr="001838AC" w:rsidRDefault="00A158E5" w:rsidP="00A158E5">
      <w:pPr>
        <w:pStyle w:val="ListParagraph"/>
        <w:numPr>
          <w:ilvl w:val="0"/>
          <w:numId w:val="31"/>
        </w:num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 xml:space="preserve">Essential Anti-Racist reading material shared in TNA’s June 2020 E-News. Feedback includes thanks from members and subscribers. </w:t>
      </w:r>
    </w:p>
    <w:p w14:paraId="5B577761" w14:textId="77777777" w:rsidR="00A158E5" w:rsidRPr="001838AC" w:rsidRDefault="00A158E5" w:rsidP="00A158E5">
      <w:p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 xml:space="preserve">Room for improvement: </w:t>
      </w:r>
    </w:p>
    <w:p w14:paraId="458BBB13" w14:textId="77777777" w:rsidR="00A158E5" w:rsidRPr="001838AC" w:rsidRDefault="00A158E5" w:rsidP="00A158E5">
      <w:pPr>
        <w:pStyle w:val="ListParagraph"/>
        <w:numPr>
          <w:ilvl w:val="0"/>
          <w:numId w:val="36"/>
        </w:num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TNA staff to more consistently offer board members opportunities to participate in training. Key readings to be added as an ongoing agenda item at each Board meeting.</w:t>
      </w:r>
    </w:p>
    <w:p w14:paraId="07DC944B" w14:textId="77777777" w:rsidR="000757AE" w:rsidRDefault="000757AE">
      <w:pPr>
        <w:rPr>
          <w:rFonts w:ascii="Libre Franklin Black" w:hAnsi="Libre Franklin Black"/>
          <w:b/>
          <w:bCs/>
          <w:color w:val="000000" w:themeColor="text1"/>
          <w:sz w:val="32"/>
          <w:szCs w:val="32"/>
        </w:rPr>
      </w:pPr>
    </w:p>
    <w:p w14:paraId="3431AB6F" w14:textId="066A3C38" w:rsidR="000757AE" w:rsidRPr="001838AC" w:rsidRDefault="000757AE" w:rsidP="000757AE">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 xml:space="preserve">Target 2: </w:t>
      </w:r>
      <w:r w:rsidRPr="000757AE">
        <w:rPr>
          <w:rFonts w:ascii="Libre Franklin" w:hAnsi="Libre Franklin"/>
          <w:b/>
          <w:bCs/>
          <w:color w:val="000000" w:themeColor="text1"/>
          <w:sz w:val="26"/>
          <w:szCs w:val="26"/>
        </w:rPr>
        <w:t>Create a plan for the succession plan</w:t>
      </w:r>
    </w:p>
    <w:p w14:paraId="708A7EEA" w14:textId="77777777" w:rsidR="000757AE" w:rsidRDefault="000757AE" w:rsidP="000757AE">
      <w:pPr>
        <w:pStyle w:val="ListParagraph"/>
        <w:numPr>
          <w:ilvl w:val="0"/>
          <w:numId w:val="30"/>
        </w:numPr>
        <w:spacing w:after="80" w:line="276" w:lineRule="auto"/>
        <w:ind w:left="426"/>
        <w:contextualSpacing w:val="0"/>
        <w:rPr>
          <w:rFonts w:ascii="Libre Franklin" w:hAnsi="Libre Franklin"/>
          <w:color w:val="000000" w:themeColor="text1"/>
          <w:sz w:val="26"/>
          <w:szCs w:val="26"/>
        </w:rPr>
      </w:pPr>
      <w:r w:rsidRPr="001838AC">
        <w:rPr>
          <w:rFonts w:ascii="Libre Franklin" w:hAnsi="Libre Franklin"/>
          <w:b/>
          <w:bCs/>
          <w:color w:val="538135" w:themeColor="accent6" w:themeShade="BF"/>
          <w:sz w:val="26"/>
          <w:szCs w:val="26"/>
        </w:rPr>
        <w:t>Mostly achieved</w:t>
      </w:r>
    </w:p>
    <w:p w14:paraId="0C33BCB0" w14:textId="77777777" w:rsidR="000757AE" w:rsidRPr="001838AC" w:rsidRDefault="000757AE" w:rsidP="000757AE">
      <w:pPr>
        <w:spacing w:after="80" w:line="276" w:lineRule="auto"/>
        <w:ind w:left="426"/>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 xml:space="preserve">Board succession plan in place. Staff succession plan in progress. EQAP objectives built into all staff’s roles. </w:t>
      </w:r>
    </w:p>
    <w:p w14:paraId="37DA7225" w14:textId="77777777" w:rsidR="000757AE" w:rsidRPr="001838AC" w:rsidRDefault="000757AE" w:rsidP="000757AE">
      <w:p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Examples:</w:t>
      </w:r>
    </w:p>
    <w:p w14:paraId="5259D6D9" w14:textId="77777777" w:rsidR="000757AE" w:rsidRPr="001838AC" w:rsidRDefault="000757AE" w:rsidP="000757AE">
      <w:pPr>
        <w:pStyle w:val="ListParagraph"/>
        <w:numPr>
          <w:ilvl w:val="0"/>
          <w:numId w:val="32"/>
        </w:numPr>
        <w:spacing w:after="80" w:line="276" w:lineRule="auto"/>
        <w:contextualSpacing w:val="0"/>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New sitting fee for independent Board members researched and implemented in 2021, to address the disproportionate representation of under-represented groups as independents in the sector. Endorsed by the Board in February 2021. Shared widely with the sector and funding bodies as a best-practice model.</w:t>
      </w:r>
    </w:p>
    <w:p w14:paraId="5B9421C4" w14:textId="77777777" w:rsidR="000757AE" w:rsidRPr="001838AC" w:rsidRDefault="000757AE" w:rsidP="000757AE">
      <w:pPr>
        <w:pStyle w:val="ListParagraph"/>
        <w:numPr>
          <w:ilvl w:val="0"/>
          <w:numId w:val="32"/>
        </w:numPr>
        <w:spacing w:after="80" w:line="276" w:lineRule="auto"/>
        <w:contextualSpacing w:val="0"/>
        <w:rPr>
          <w:rFonts w:ascii="Libre Franklin ExtraLight" w:hAnsi="Libre Franklin ExtraLight"/>
          <w:color w:val="000000" w:themeColor="text1"/>
          <w:sz w:val="26"/>
          <w:szCs w:val="26"/>
          <w:lang w:val="en-GB"/>
        </w:rPr>
      </w:pPr>
      <w:r w:rsidRPr="001838AC">
        <w:rPr>
          <w:rFonts w:ascii="Libre Franklin ExtraLight" w:hAnsi="Libre Franklin ExtraLight"/>
          <w:color w:val="000000" w:themeColor="text1"/>
          <w:sz w:val="26"/>
          <w:szCs w:val="26"/>
          <w:lang w:val="en-GB"/>
        </w:rPr>
        <w:t xml:space="preserve">To create easier pathways to leadership roles, all staff members attending board meetings where it fits their workplans (and where there are no conflicts). This breaks down barriers, demystifies the governance process, and allows staff to quickly become adept at board reporting processes. </w:t>
      </w:r>
    </w:p>
    <w:p w14:paraId="5CE03B5C" w14:textId="77777777" w:rsidR="000757AE" w:rsidRPr="001838AC" w:rsidRDefault="000757AE" w:rsidP="000757AE">
      <w:pPr>
        <w:pStyle w:val="ListParagraph"/>
        <w:numPr>
          <w:ilvl w:val="0"/>
          <w:numId w:val="32"/>
        </w:numPr>
        <w:spacing w:after="80" w:line="276" w:lineRule="auto"/>
        <w:contextualSpacing w:val="0"/>
        <w:rPr>
          <w:rFonts w:ascii="Libre Franklin ExtraLight" w:hAnsi="Libre Franklin ExtraLight"/>
          <w:color w:val="000000" w:themeColor="text1"/>
          <w:sz w:val="26"/>
          <w:szCs w:val="26"/>
          <w:lang w:val="en-GB"/>
        </w:rPr>
      </w:pPr>
      <w:r w:rsidRPr="001838AC">
        <w:rPr>
          <w:rFonts w:ascii="Libre Franklin ExtraLight" w:hAnsi="Libre Franklin ExtraLight"/>
          <w:color w:val="000000" w:themeColor="text1"/>
          <w:sz w:val="26"/>
          <w:szCs w:val="26"/>
          <w:lang w:val="en-GB"/>
        </w:rPr>
        <w:t>TNA’s 2022 budget includes a new Associate Director role designated First Nations, person of colour or Deaf/disabled (subject to funding).</w:t>
      </w:r>
    </w:p>
    <w:p w14:paraId="21522C7D" w14:textId="77777777" w:rsidR="000757AE" w:rsidRPr="001838AC" w:rsidRDefault="000757AE" w:rsidP="000757AE">
      <w:p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lastRenderedPageBreak/>
        <w:t xml:space="preserve">Room for improvement: </w:t>
      </w:r>
    </w:p>
    <w:p w14:paraId="688178BF" w14:textId="77777777" w:rsidR="000757AE" w:rsidRDefault="000757AE" w:rsidP="000757AE">
      <w:pPr>
        <w:pStyle w:val="ListParagraph"/>
        <w:numPr>
          <w:ilvl w:val="0"/>
          <w:numId w:val="37"/>
        </w:numPr>
        <w:spacing w:after="80" w:line="276" w:lineRule="auto"/>
        <w:rPr>
          <w:rFonts w:ascii="Libre Franklin ExtraLight" w:hAnsi="Libre Franklin ExtraLight"/>
          <w:color w:val="000000" w:themeColor="text1"/>
          <w:sz w:val="26"/>
          <w:szCs w:val="26"/>
        </w:rPr>
      </w:pPr>
      <w:r w:rsidRPr="001838AC">
        <w:rPr>
          <w:rFonts w:ascii="Libre Franklin ExtraLight" w:hAnsi="Libre Franklin ExtraLight"/>
          <w:color w:val="000000" w:themeColor="text1"/>
          <w:sz w:val="26"/>
          <w:szCs w:val="26"/>
        </w:rPr>
        <w:t>TNA has an extensive employment policy and process to ensure diverse recruitment – this needs to be better documented and shared.</w:t>
      </w:r>
    </w:p>
    <w:p w14:paraId="1D9C60F7" w14:textId="77777777" w:rsidR="000F5BA3" w:rsidRDefault="000F5BA3" w:rsidP="000F5BA3">
      <w:pPr>
        <w:spacing w:after="80" w:line="276" w:lineRule="auto"/>
        <w:rPr>
          <w:rFonts w:ascii="Libre Franklin ExtraLight" w:hAnsi="Libre Franklin ExtraLight"/>
          <w:color w:val="000000" w:themeColor="text1"/>
          <w:sz w:val="26"/>
          <w:szCs w:val="26"/>
        </w:rPr>
      </w:pPr>
    </w:p>
    <w:p w14:paraId="498B44B0" w14:textId="18275246" w:rsidR="000F5BA3" w:rsidRPr="00516C4C" w:rsidRDefault="000F5BA3" w:rsidP="000F5BA3">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 xml:space="preserve">Target 3:  </w:t>
      </w:r>
      <w:r w:rsidRPr="000F5BA3">
        <w:rPr>
          <w:rFonts w:ascii="Libre Franklin" w:hAnsi="Libre Franklin"/>
          <w:b/>
          <w:bCs/>
          <w:color w:val="000000" w:themeColor="text1"/>
          <w:sz w:val="26"/>
          <w:szCs w:val="26"/>
        </w:rPr>
        <w:t>Formalise relationships with Arts Access Victoria to design and deliver programs, events, and activities.</w:t>
      </w:r>
    </w:p>
    <w:p w14:paraId="7ED6E455" w14:textId="77777777" w:rsidR="000F5BA3" w:rsidRPr="00516C4C" w:rsidRDefault="000F5BA3" w:rsidP="000F5BA3">
      <w:pPr>
        <w:pStyle w:val="ListParagraph"/>
        <w:numPr>
          <w:ilvl w:val="0"/>
          <w:numId w:val="30"/>
        </w:numPr>
        <w:spacing w:after="80" w:line="276" w:lineRule="auto"/>
        <w:ind w:left="426"/>
        <w:contextualSpacing w:val="0"/>
        <w:rPr>
          <w:rFonts w:ascii="Libre Franklin" w:hAnsi="Libre Franklin"/>
          <w:b/>
          <w:bCs/>
          <w:color w:val="538135" w:themeColor="accent6" w:themeShade="BF"/>
          <w:sz w:val="26"/>
          <w:szCs w:val="26"/>
        </w:rPr>
      </w:pPr>
      <w:r w:rsidRPr="00516C4C">
        <w:rPr>
          <w:rFonts w:ascii="Libre Franklin" w:hAnsi="Libre Franklin"/>
          <w:b/>
          <w:bCs/>
          <w:color w:val="538135" w:themeColor="accent6" w:themeShade="BF"/>
          <w:sz w:val="26"/>
          <w:szCs w:val="26"/>
        </w:rPr>
        <w:t>Partly achieved</w:t>
      </w:r>
    </w:p>
    <w:p w14:paraId="15028D43" w14:textId="77777777" w:rsidR="000F5BA3" w:rsidRPr="00516C4C" w:rsidRDefault="000F5BA3" w:rsidP="000F5BA3">
      <w:pPr>
        <w:spacing w:after="80" w:line="276" w:lineRule="auto"/>
        <w:ind w:left="66"/>
        <w:rPr>
          <w:rFonts w:ascii="Libre Franklin ExtraLight" w:hAnsi="Libre Franklin ExtraLight"/>
          <w:color w:val="000000" w:themeColor="text1"/>
          <w:sz w:val="26"/>
          <w:szCs w:val="26"/>
        </w:rPr>
      </w:pPr>
      <w:r w:rsidRPr="00516C4C">
        <w:rPr>
          <w:rFonts w:ascii="Libre Franklin ExtraLight" w:hAnsi="Libre Franklin ExtraLight"/>
          <w:color w:val="000000" w:themeColor="text1"/>
          <w:sz w:val="26"/>
          <w:szCs w:val="26"/>
        </w:rPr>
        <w:t>Examples:</w:t>
      </w:r>
    </w:p>
    <w:p w14:paraId="1DF20AE6" w14:textId="77777777" w:rsidR="000F5BA3" w:rsidRPr="00516C4C" w:rsidRDefault="000F5BA3" w:rsidP="000F5BA3">
      <w:pPr>
        <w:pStyle w:val="ListParagraph"/>
        <w:numPr>
          <w:ilvl w:val="0"/>
          <w:numId w:val="33"/>
        </w:numPr>
        <w:spacing w:after="80" w:line="276" w:lineRule="auto"/>
        <w:contextualSpacing w:val="0"/>
        <w:rPr>
          <w:rFonts w:ascii="Libre Franklin ExtraLight" w:hAnsi="Libre Franklin ExtraLight"/>
          <w:color w:val="000000" w:themeColor="text1"/>
          <w:sz w:val="26"/>
          <w:szCs w:val="26"/>
        </w:rPr>
      </w:pPr>
      <w:r w:rsidRPr="00516C4C">
        <w:rPr>
          <w:rFonts w:ascii="Libre Franklin ExtraLight" w:hAnsi="Libre Franklin ExtraLight"/>
          <w:color w:val="000000" w:themeColor="text1"/>
          <w:sz w:val="26"/>
          <w:szCs w:val="26"/>
        </w:rPr>
        <w:t xml:space="preserve">TNA’s new office fit-out was achieved with deep access considerations, with paid access advice from Arts Access Victoria. </w:t>
      </w:r>
    </w:p>
    <w:p w14:paraId="6998DEF0" w14:textId="77777777" w:rsidR="000F5BA3" w:rsidRPr="00516C4C" w:rsidRDefault="000F5BA3" w:rsidP="000F5BA3">
      <w:pPr>
        <w:pStyle w:val="ListParagraph"/>
        <w:numPr>
          <w:ilvl w:val="0"/>
          <w:numId w:val="33"/>
        </w:numPr>
        <w:spacing w:after="80" w:line="276" w:lineRule="auto"/>
        <w:contextualSpacing w:val="0"/>
        <w:rPr>
          <w:rFonts w:ascii="Libre Franklin ExtraLight" w:hAnsi="Libre Franklin ExtraLight"/>
          <w:color w:val="000000" w:themeColor="text1"/>
          <w:sz w:val="26"/>
          <w:szCs w:val="26"/>
        </w:rPr>
      </w:pPr>
      <w:r w:rsidRPr="00516C4C">
        <w:rPr>
          <w:rFonts w:ascii="Libre Franklin ExtraLight" w:hAnsi="Libre Franklin ExtraLight"/>
          <w:color w:val="000000" w:themeColor="text1"/>
          <w:sz w:val="26"/>
          <w:szCs w:val="26"/>
        </w:rPr>
        <w:t xml:space="preserve">In person events have budgeted best practice access.  Eg. Converge national symposium in 2019 and Neighbourhood Adelaide May 2021 both had excellent feedback regarding our access programs. </w:t>
      </w:r>
    </w:p>
    <w:p w14:paraId="28AD7EAC" w14:textId="77777777" w:rsidR="000F5BA3" w:rsidRPr="00516C4C" w:rsidRDefault="000F5BA3" w:rsidP="000F5BA3">
      <w:pPr>
        <w:pStyle w:val="ListParagraph"/>
        <w:numPr>
          <w:ilvl w:val="0"/>
          <w:numId w:val="33"/>
        </w:numPr>
        <w:spacing w:after="80" w:line="276" w:lineRule="auto"/>
        <w:contextualSpacing w:val="0"/>
        <w:rPr>
          <w:rFonts w:ascii="Libre Franklin ExtraLight" w:hAnsi="Libre Franklin ExtraLight"/>
          <w:color w:val="000000" w:themeColor="text1"/>
          <w:sz w:val="26"/>
          <w:szCs w:val="26"/>
        </w:rPr>
      </w:pPr>
      <w:r w:rsidRPr="00516C4C">
        <w:rPr>
          <w:rFonts w:ascii="Libre Franklin ExtraLight" w:hAnsi="Libre Franklin ExtraLight"/>
          <w:color w:val="000000" w:themeColor="text1"/>
          <w:sz w:val="26"/>
          <w:szCs w:val="26"/>
        </w:rPr>
        <w:t>37% of VIPI Round 2 participants identified as Deaf or disabled people.</w:t>
      </w:r>
    </w:p>
    <w:p w14:paraId="22E14C07" w14:textId="77777777" w:rsidR="000F5BA3" w:rsidRPr="00516C4C" w:rsidRDefault="000F5BA3" w:rsidP="000F5BA3">
      <w:pPr>
        <w:spacing w:after="80" w:line="276" w:lineRule="auto"/>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Room for improvement:</w:t>
      </w:r>
    </w:p>
    <w:p w14:paraId="382E5D38" w14:textId="77777777" w:rsidR="000F5BA3" w:rsidRPr="00516C4C" w:rsidRDefault="000F5BA3" w:rsidP="000F5BA3">
      <w:pPr>
        <w:pStyle w:val="ListParagraph"/>
        <w:numPr>
          <w:ilvl w:val="0"/>
          <w:numId w:val="33"/>
        </w:numPr>
        <w:spacing w:after="80" w:line="276" w:lineRule="auto"/>
        <w:rPr>
          <w:rFonts w:ascii="Libre Franklin ExtraLight" w:hAnsi="Libre Franklin ExtraLight"/>
          <w:color w:val="000000" w:themeColor="text1"/>
          <w:sz w:val="26"/>
          <w:szCs w:val="26"/>
        </w:rPr>
      </w:pPr>
      <w:r w:rsidRPr="00516C4C">
        <w:rPr>
          <w:rFonts w:ascii="Libre Franklin ExtraLight" w:hAnsi="Libre Franklin ExtraLight"/>
          <w:color w:val="000000" w:themeColor="text1"/>
          <w:sz w:val="26"/>
          <w:szCs w:val="26"/>
        </w:rPr>
        <w:t>Work with Arts Access Australia on their new Code of Practice and add value wherever possible to imbed access thinking into the performing arts sector</w:t>
      </w:r>
    </w:p>
    <w:p w14:paraId="0F2996CF" w14:textId="77777777" w:rsidR="000F5BA3" w:rsidRPr="000F5BA3" w:rsidRDefault="000F5BA3" w:rsidP="000F5BA3">
      <w:pPr>
        <w:spacing w:after="80" w:line="276" w:lineRule="auto"/>
        <w:rPr>
          <w:rFonts w:ascii="Libre Franklin ExtraLight" w:hAnsi="Libre Franklin ExtraLight"/>
          <w:color w:val="000000" w:themeColor="text1"/>
          <w:sz w:val="26"/>
          <w:szCs w:val="26"/>
        </w:rPr>
      </w:pPr>
    </w:p>
    <w:p w14:paraId="48A7CE21" w14:textId="5CC68199" w:rsidR="000F5BA3" w:rsidRPr="00860494" w:rsidRDefault="000F5BA3" w:rsidP="000F5BA3">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 xml:space="preserve">Target A: </w:t>
      </w:r>
      <w:r w:rsidRPr="000F5BA3">
        <w:rPr>
          <w:rFonts w:ascii="Libre Franklin" w:hAnsi="Libre Franklin"/>
          <w:b/>
          <w:bCs/>
          <w:color w:val="000000" w:themeColor="text1"/>
          <w:sz w:val="26"/>
          <w:szCs w:val="26"/>
        </w:rPr>
        <w:t>Create paid positions across all levels of TNA for the four target demographics.</w:t>
      </w:r>
    </w:p>
    <w:p w14:paraId="689BAAD1" w14:textId="77777777" w:rsidR="000F5BA3" w:rsidRPr="00860494" w:rsidRDefault="000F5BA3" w:rsidP="000F5BA3">
      <w:pPr>
        <w:pStyle w:val="ListParagraph"/>
        <w:numPr>
          <w:ilvl w:val="0"/>
          <w:numId w:val="30"/>
        </w:numPr>
        <w:spacing w:after="80" w:line="276" w:lineRule="auto"/>
        <w:ind w:left="426"/>
        <w:contextualSpacing w:val="0"/>
        <w:rPr>
          <w:rFonts w:ascii="Libre Franklin" w:hAnsi="Libre Franklin"/>
          <w:b/>
          <w:bCs/>
          <w:color w:val="538135" w:themeColor="accent6" w:themeShade="BF"/>
          <w:sz w:val="26"/>
          <w:szCs w:val="26"/>
        </w:rPr>
      </w:pPr>
      <w:r w:rsidRPr="00860494">
        <w:rPr>
          <w:rFonts w:ascii="Libre Franklin" w:hAnsi="Libre Franklin"/>
          <w:b/>
          <w:bCs/>
          <w:color w:val="538135" w:themeColor="accent6" w:themeShade="BF"/>
          <w:sz w:val="26"/>
          <w:szCs w:val="26"/>
        </w:rPr>
        <w:t>Mostly achieved</w:t>
      </w:r>
    </w:p>
    <w:p w14:paraId="36F5042B" w14:textId="77777777" w:rsidR="000F5BA3" w:rsidRPr="00DA3CF0" w:rsidRDefault="000F5BA3" w:rsidP="000F5BA3">
      <w:pPr>
        <w:spacing w:after="80" w:line="276" w:lineRule="auto"/>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 xml:space="preserve">Examples: </w:t>
      </w:r>
    </w:p>
    <w:p w14:paraId="70ADC334" w14:textId="77777777" w:rsidR="000F5BA3" w:rsidRPr="00DA3CF0" w:rsidRDefault="000F5BA3" w:rsidP="000F5BA3">
      <w:pPr>
        <w:pStyle w:val="ListParagraph"/>
        <w:numPr>
          <w:ilvl w:val="0"/>
          <w:numId w:val="34"/>
        </w:numPr>
        <w:spacing w:after="80" w:line="276" w:lineRule="auto"/>
        <w:contextualSpacing w:val="0"/>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 xml:space="preserve">TNA’s employment policy actively addresses under-application by our target groups. </w:t>
      </w:r>
    </w:p>
    <w:p w14:paraId="55269D12" w14:textId="77777777" w:rsidR="000F5BA3" w:rsidRDefault="000F5BA3" w:rsidP="000F5BA3">
      <w:pPr>
        <w:pStyle w:val="ListParagraph"/>
        <w:numPr>
          <w:ilvl w:val="0"/>
          <w:numId w:val="34"/>
        </w:numPr>
        <w:spacing w:after="80" w:line="276" w:lineRule="auto"/>
        <w:contextualSpacing w:val="0"/>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lang w:val="en-GB"/>
        </w:rPr>
        <w:t xml:space="preserve">A minimum of 50% short-term and sub-contractors at TNA are from the target groups. </w:t>
      </w:r>
      <w:r w:rsidRPr="00DA3CF0">
        <w:rPr>
          <w:rFonts w:ascii="Libre Franklin ExtraLight" w:hAnsi="Libre Franklin ExtraLight"/>
          <w:color w:val="000000" w:themeColor="text1"/>
          <w:sz w:val="26"/>
          <w:szCs w:val="26"/>
        </w:rPr>
        <w:t xml:space="preserve">Currently TNA has a major contract with a First Nations web-site development firm for the new website – our biggest contractor in 2020/2021. </w:t>
      </w:r>
    </w:p>
    <w:p w14:paraId="2E68277C" w14:textId="77777777" w:rsidR="007004B4" w:rsidRDefault="007004B4" w:rsidP="007004B4">
      <w:pPr>
        <w:spacing w:after="80" w:line="276" w:lineRule="auto"/>
        <w:rPr>
          <w:rFonts w:ascii="Libre Franklin ExtraLight" w:hAnsi="Libre Franklin ExtraLight"/>
          <w:color w:val="000000" w:themeColor="text1"/>
          <w:sz w:val="26"/>
          <w:szCs w:val="26"/>
        </w:rPr>
      </w:pPr>
    </w:p>
    <w:p w14:paraId="384F01EF" w14:textId="77777777" w:rsidR="007004B4" w:rsidRPr="007004B4" w:rsidRDefault="007004B4" w:rsidP="007004B4">
      <w:pPr>
        <w:spacing w:after="80" w:line="276" w:lineRule="auto"/>
        <w:rPr>
          <w:rFonts w:ascii="Libre Franklin ExtraLight" w:hAnsi="Libre Franklin ExtraLight"/>
          <w:color w:val="000000" w:themeColor="text1"/>
          <w:sz w:val="26"/>
          <w:szCs w:val="26"/>
        </w:rPr>
      </w:pPr>
    </w:p>
    <w:p w14:paraId="4564AD0E" w14:textId="77777777" w:rsidR="000F5BA3" w:rsidRPr="00860494" w:rsidRDefault="000F5BA3" w:rsidP="000F5BA3">
      <w:pPr>
        <w:spacing w:after="80" w:line="276" w:lineRule="auto"/>
        <w:rPr>
          <w:rFonts w:ascii="Libre Franklin ExtraLight" w:hAnsi="Libre Franklin ExtraLight"/>
          <w:color w:val="000000" w:themeColor="text1"/>
          <w:sz w:val="26"/>
          <w:szCs w:val="26"/>
        </w:rPr>
      </w:pPr>
      <w:r w:rsidRPr="00860494">
        <w:rPr>
          <w:rFonts w:ascii="Libre Franklin ExtraLight" w:hAnsi="Libre Franklin ExtraLight"/>
          <w:color w:val="000000" w:themeColor="text1"/>
          <w:sz w:val="26"/>
          <w:szCs w:val="26"/>
        </w:rPr>
        <w:lastRenderedPageBreak/>
        <w:t>Room for improvement:</w:t>
      </w:r>
    </w:p>
    <w:p w14:paraId="613B7EEB" w14:textId="63F906D7" w:rsidR="000F5BA3" w:rsidRPr="007004B4" w:rsidRDefault="000F5BA3" w:rsidP="007004B4">
      <w:pPr>
        <w:pStyle w:val="ListParagraph"/>
        <w:numPr>
          <w:ilvl w:val="0"/>
          <w:numId w:val="38"/>
        </w:numPr>
        <w:spacing w:after="80" w:line="276" w:lineRule="auto"/>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 xml:space="preserve">TNA could more pro-actively promote our employment policy and process to members and increase our focus on diverse leadership in our programs. </w:t>
      </w:r>
    </w:p>
    <w:p w14:paraId="690E47C3" w14:textId="77777777" w:rsidR="000F5BA3" w:rsidRDefault="000F5BA3">
      <w:pPr>
        <w:rPr>
          <w:rFonts w:ascii="Libre Franklin Black" w:hAnsi="Libre Franklin Black"/>
          <w:b/>
          <w:bCs/>
          <w:color w:val="000000" w:themeColor="text1"/>
          <w:sz w:val="32"/>
          <w:szCs w:val="32"/>
        </w:rPr>
      </w:pPr>
    </w:p>
    <w:p w14:paraId="71E47479" w14:textId="0E548BCB" w:rsidR="000F5BA3" w:rsidRPr="00DA3CF0" w:rsidRDefault="000F5BA3" w:rsidP="000F5BA3">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 xml:space="preserve">Target B: </w:t>
      </w:r>
      <w:r w:rsidRPr="000F5BA3">
        <w:rPr>
          <w:rFonts w:ascii="Libre Franklin" w:hAnsi="Libre Franklin"/>
          <w:b/>
          <w:bCs/>
          <w:color w:val="000000" w:themeColor="text1"/>
          <w:sz w:val="26"/>
          <w:szCs w:val="26"/>
        </w:rPr>
        <w:t>Long-term, ongoing, meaningful, and trusted engagement with four target communities.</w:t>
      </w:r>
    </w:p>
    <w:p w14:paraId="64552A36" w14:textId="77777777" w:rsidR="000F5BA3" w:rsidRPr="00DA3CF0" w:rsidRDefault="000F5BA3" w:rsidP="000F5BA3">
      <w:pPr>
        <w:numPr>
          <w:ilvl w:val="0"/>
          <w:numId w:val="30"/>
        </w:numPr>
        <w:spacing w:after="80" w:line="276" w:lineRule="auto"/>
        <w:rPr>
          <w:rFonts w:ascii="Libre Franklin" w:hAnsi="Libre Franklin"/>
          <w:b/>
          <w:bCs/>
          <w:color w:val="538135" w:themeColor="accent6" w:themeShade="BF"/>
          <w:sz w:val="26"/>
          <w:szCs w:val="26"/>
          <w:lang w:val="en-AU"/>
        </w:rPr>
      </w:pPr>
      <w:r w:rsidRPr="00DA3CF0">
        <w:rPr>
          <w:rFonts w:ascii="Libre Franklin" w:hAnsi="Libre Franklin"/>
          <w:b/>
          <w:bCs/>
          <w:color w:val="538135" w:themeColor="accent6" w:themeShade="BF"/>
          <w:sz w:val="26"/>
          <w:szCs w:val="26"/>
          <w:lang w:val="en-AU"/>
        </w:rPr>
        <w:t>Mostly achieved</w:t>
      </w:r>
    </w:p>
    <w:p w14:paraId="324134F5" w14:textId="77777777" w:rsidR="000F5BA3" w:rsidRPr="00DA3CF0" w:rsidRDefault="000F5BA3" w:rsidP="000F5BA3">
      <w:pPr>
        <w:spacing w:after="80" w:line="276" w:lineRule="auto"/>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Examples</w:t>
      </w:r>
    </w:p>
    <w:p w14:paraId="0A995E98" w14:textId="77777777" w:rsidR="000F5BA3" w:rsidRPr="00DA3CF0" w:rsidRDefault="000F5BA3" w:rsidP="000F5BA3">
      <w:pPr>
        <w:numPr>
          <w:ilvl w:val="1"/>
          <w:numId w:val="35"/>
        </w:numPr>
        <w:spacing w:after="80" w:line="276" w:lineRule="auto"/>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 xml:space="preserve">In 2020, TNA provided 25 free memberships to the target groups: 3 to First Nations members (12%), 12 to CALD people (48%), 10 people with a disability (40%). </w:t>
      </w:r>
    </w:p>
    <w:p w14:paraId="38CE9A8D" w14:textId="77777777" w:rsidR="000F5BA3" w:rsidRPr="00DA3CF0" w:rsidRDefault="000F5BA3" w:rsidP="000F5BA3">
      <w:pPr>
        <w:numPr>
          <w:ilvl w:val="1"/>
          <w:numId w:val="35"/>
        </w:numPr>
        <w:spacing w:after="80" w:line="276" w:lineRule="auto"/>
        <w:rPr>
          <w:rFonts w:ascii="Libre Franklin ExtraLight" w:hAnsi="Libre Franklin ExtraLight"/>
          <w:color w:val="000000" w:themeColor="text1"/>
          <w:sz w:val="26"/>
          <w:szCs w:val="26"/>
          <w:lang w:val="en-AU"/>
        </w:rPr>
      </w:pPr>
      <w:r w:rsidRPr="00DA3CF0">
        <w:rPr>
          <w:rFonts w:ascii="Libre Franklin ExtraLight" w:hAnsi="Libre Franklin ExtraLight"/>
          <w:color w:val="000000" w:themeColor="text1"/>
          <w:sz w:val="26"/>
          <w:szCs w:val="26"/>
          <w:lang w:val="en-AU"/>
        </w:rPr>
        <w:t xml:space="preserve">We do not sit on panels or groups that are all white people/people without disability, we explain why, and we seek to replace ourselves with First Nations people, people of colour, and/or people with disabilities. </w:t>
      </w:r>
    </w:p>
    <w:p w14:paraId="690BE8F0" w14:textId="77777777" w:rsidR="000F5BA3" w:rsidRPr="00DA3CF0" w:rsidRDefault="000F5BA3" w:rsidP="000F5BA3">
      <w:pPr>
        <w:numPr>
          <w:ilvl w:val="1"/>
          <w:numId w:val="35"/>
        </w:numPr>
        <w:spacing w:after="80" w:line="276" w:lineRule="auto"/>
        <w:rPr>
          <w:rFonts w:ascii="Libre Franklin ExtraLight" w:hAnsi="Libre Franklin ExtraLight"/>
          <w:color w:val="000000" w:themeColor="text1"/>
          <w:sz w:val="26"/>
          <w:szCs w:val="26"/>
          <w:lang w:val="en-AU"/>
        </w:rPr>
      </w:pPr>
      <w:r w:rsidRPr="00DA3CF0">
        <w:rPr>
          <w:rFonts w:ascii="Libre Franklin ExtraLight" w:hAnsi="Libre Franklin ExtraLight"/>
          <w:color w:val="000000" w:themeColor="text1"/>
          <w:sz w:val="26"/>
          <w:szCs w:val="26"/>
          <w:lang w:val="en-AU"/>
        </w:rPr>
        <w:t xml:space="preserve">Significant time and budget allocation for care and access within Victorian Independent Producers Program. To date, 24 of 29 participants (all paid) are from our target groups. </w:t>
      </w:r>
    </w:p>
    <w:p w14:paraId="08F4379A" w14:textId="77777777" w:rsidR="000F5BA3" w:rsidRDefault="000F5BA3" w:rsidP="000F5BA3">
      <w:pPr>
        <w:spacing w:after="80" w:line="276" w:lineRule="auto"/>
        <w:rPr>
          <w:rFonts w:ascii="Libre Franklin ExtraLight" w:hAnsi="Libre Franklin ExtraLight"/>
          <w:color w:val="000000" w:themeColor="text1"/>
          <w:sz w:val="26"/>
          <w:szCs w:val="26"/>
          <w:lang w:val="en-AU"/>
        </w:rPr>
      </w:pPr>
      <w:r w:rsidRPr="00DA3CF0">
        <w:rPr>
          <w:rFonts w:ascii="Libre Franklin ExtraLight" w:hAnsi="Libre Franklin ExtraLight"/>
          <w:color w:val="000000" w:themeColor="text1"/>
          <w:sz w:val="26"/>
          <w:szCs w:val="26"/>
          <w:lang w:val="en-AU"/>
        </w:rPr>
        <w:t xml:space="preserve">Room for Improvement: </w:t>
      </w:r>
    </w:p>
    <w:p w14:paraId="1C05BE74" w14:textId="77777777" w:rsidR="000F5BA3" w:rsidRPr="00DA3CF0" w:rsidRDefault="000F5BA3" w:rsidP="000F5BA3">
      <w:pPr>
        <w:pStyle w:val="ListParagraph"/>
        <w:numPr>
          <w:ilvl w:val="0"/>
          <w:numId w:val="39"/>
        </w:numPr>
        <w:spacing w:after="80" w:line="276" w:lineRule="auto"/>
        <w:rPr>
          <w:rFonts w:ascii="Libre Franklin ExtraLight" w:hAnsi="Libre Franklin ExtraLight"/>
          <w:color w:val="000000" w:themeColor="text1"/>
          <w:sz w:val="26"/>
          <w:szCs w:val="26"/>
        </w:rPr>
      </w:pPr>
      <w:r w:rsidRPr="00DA3CF0">
        <w:rPr>
          <w:rFonts w:ascii="Libre Franklin ExtraLight" w:hAnsi="Libre Franklin ExtraLight"/>
          <w:color w:val="000000" w:themeColor="text1"/>
          <w:sz w:val="26"/>
          <w:szCs w:val="26"/>
        </w:rPr>
        <w:t xml:space="preserve">More work to be done in getting the whole sector to be more representative: working with funding bodies on KPIs and Quotas, working with partners on their own change, leading by example at TNA. </w:t>
      </w:r>
    </w:p>
    <w:p w14:paraId="3BD83E8D" w14:textId="77777777" w:rsidR="000F5BA3" w:rsidRDefault="000F5BA3">
      <w:pPr>
        <w:rPr>
          <w:rFonts w:ascii="Libre Franklin Black" w:hAnsi="Libre Franklin Black"/>
          <w:b/>
          <w:bCs/>
          <w:color w:val="000000" w:themeColor="text1"/>
          <w:sz w:val="32"/>
          <w:szCs w:val="32"/>
        </w:rPr>
      </w:pPr>
    </w:p>
    <w:p w14:paraId="11BE3299" w14:textId="77777777" w:rsidR="000F5BA3" w:rsidRDefault="000F5BA3">
      <w:pPr>
        <w:rPr>
          <w:rFonts w:ascii="Libre Franklin Black" w:hAnsi="Libre Franklin Black"/>
          <w:b/>
          <w:bCs/>
          <w:color w:val="000000" w:themeColor="text1"/>
          <w:sz w:val="32"/>
          <w:szCs w:val="32"/>
        </w:rPr>
      </w:pPr>
      <w:r>
        <w:rPr>
          <w:rFonts w:ascii="Libre Franklin Black" w:hAnsi="Libre Franklin Black"/>
          <w:b/>
          <w:bCs/>
          <w:color w:val="000000" w:themeColor="text1"/>
          <w:sz w:val="32"/>
          <w:szCs w:val="32"/>
        </w:rPr>
        <w:br w:type="page"/>
      </w:r>
    </w:p>
    <w:p w14:paraId="420EB306" w14:textId="608CB9BB" w:rsidR="006E1549" w:rsidRPr="00A6384D" w:rsidRDefault="00B36004" w:rsidP="00C20B15">
      <w:pPr>
        <w:spacing w:line="276" w:lineRule="auto"/>
        <w:rPr>
          <w:rFonts w:ascii="Libre Franklin Black" w:hAnsi="Libre Franklin Black"/>
          <w:b/>
          <w:bCs/>
          <w:color w:val="000000" w:themeColor="text1"/>
          <w:sz w:val="32"/>
          <w:szCs w:val="32"/>
        </w:rPr>
      </w:pPr>
      <w:r w:rsidRPr="00A6384D">
        <w:rPr>
          <w:rFonts w:ascii="Libre Franklin Black" w:hAnsi="Libre Franklin Black"/>
          <w:b/>
          <w:bCs/>
          <w:color w:val="000000" w:themeColor="text1"/>
          <w:sz w:val="32"/>
          <w:szCs w:val="32"/>
        </w:rPr>
        <w:lastRenderedPageBreak/>
        <w:t>Short-Term Targets</w:t>
      </w:r>
    </w:p>
    <w:p w14:paraId="59146D59" w14:textId="356D6D81" w:rsidR="00256113" w:rsidRPr="006E1549" w:rsidRDefault="00BE251B" w:rsidP="00C20B15">
      <w:pPr>
        <w:spacing w:line="276" w:lineRule="auto"/>
        <w:rPr>
          <w:rFonts w:ascii="Libre Franklin Black" w:hAnsi="Libre Franklin Black"/>
          <w:b/>
          <w:bCs/>
          <w:i/>
          <w:iCs/>
          <w:color w:val="000000" w:themeColor="text1"/>
          <w:sz w:val="26"/>
          <w:szCs w:val="26"/>
        </w:rPr>
      </w:pPr>
      <w:r w:rsidRPr="006E1549">
        <w:rPr>
          <w:rFonts w:ascii="Libre Franklin ExtraLight" w:hAnsi="Libre Franklin ExtraLight"/>
          <w:i/>
          <w:iCs/>
          <w:color w:val="000000" w:themeColor="text1"/>
          <w:sz w:val="26"/>
          <w:szCs w:val="26"/>
        </w:rPr>
        <w:t>Updated August 2021</w:t>
      </w:r>
    </w:p>
    <w:p w14:paraId="7FB3D707" w14:textId="6E559EC5" w:rsidR="003157BE" w:rsidRPr="00C20B15" w:rsidRDefault="00256113" w:rsidP="00C20B15">
      <w:pPr>
        <w:spacing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To be achieved in the next </w:t>
      </w:r>
      <w:r w:rsidR="00227BB5" w:rsidRPr="00C20B15">
        <w:rPr>
          <w:rFonts w:ascii="Libre Franklin ExtraLight" w:hAnsi="Libre Franklin ExtraLight"/>
          <w:color w:val="000000" w:themeColor="text1"/>
          <w:sz w:val="26"/>
          <w:szCs w:val="26"/>
        </w:rPr>
        <w:t>12 month</w:t>
      </w:r>
      <w:r w:rsidRPr="00C20B15">
        <w:rPr>
          <w:rFonts w:ascii="Libre Franklin ExtraLight" w:hAnsi="Libre Franklin ExtraLight"/>
          <w:color w:val="000000" w:themeColor="text1"/>
          <w:sz w:val="26"/>
          <w:szCs w:val="26"/>
        </w:rPr>
        <w:t>s – ending August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w:t>
      </w:r>
    </w:p>
    <w:p w14:paraId="314D36BB" w14:textId="77777777" w:rsidR="008968B0" w:rsidRPr="00C20B15" w:rsidRDefault="008968B0" w:rsidP="00C20B15">
      <w:pPr>
        <w:spacing w:line="276" w:lineRule="auto"/>
        <w:rPr>
          <w:rFonts w:ascii="Libre Franklin ExtraLight" w:hAnsi="Libre Franklin ExtraLight"/>
          <w:color w:val="000000" w:themeColor="text1"/>
          <w:sz w:val="26"/>
          <w:szCs w:val="26"/>
        </w:rPr>
      </w:pPr>
    </w:p>
    <w:tbl>
      <w:tblPr>
        <w:tblStyle w:val="TableGrid"/>
        <w:tblW w:w="0" w:type="auto"/>
        <w:tblLook w:val="04A0" w:firstRow="1" w:lastRow="0" w:firstColumn="1" w:lastColumn="0" w:noHBand="0" w:noVBand="1"/>
      </w:tblPr>
      <w:tblGrid>
        <w:gridCol w:w="3767"/>
        <w:gridCol w:w="1408"/>
        <w:gridCol w:w="4185"/>
      </w:tblGrid>
      <w:tr w:rsidR="006F17A6" w:rsidRPr="00C20B15" w14:paraId="0B475ED8" w14:textId="77777777" w:rsidTr="00A24DD1">
        <w:trPr>
          <w:trHeight w:val="540"/>
        </w:trPr>
        <w:tc>
          <w:tcPr>
            <w:tcW w:w="9360" w:type="dxa"/>
            <w:gridSpan w:val="3"/>
            <w:tcBorders>
              <w:top w:val="nil"/>
              <w:left w:val="nil"/>
              <w:bottom w:val="nil"/>
              <w:right w:val="nil"/>
            </w:tcBorders>
            <w:shd w:val="clear" w:color="auto" w:fill="C9AB3D"/>
            <w:vAlign w:val="center"/>
          </w:tcPr>
          <w:p w14:paraId="7A398244" w14:textId="12B806DB" w:rsidR="006F17A6" w:rsidRPr="00C20B15" w:rsidRDefault="00256113" w:rsidP="00DA3CF0">
            <w:pPr>
              <w:pStyle w:val="TargetHeading"/>
              <w:rPr>
                <w:color w:val="000000" w:themeColor="text1"/>
              </w:rPr>
            </w:pPr>
            <w:r w:rsidRPr="00C20B15">
              <w:t xml:space="preserve">Target 1: </w:t>
            </w:r>
            <w:r w:rsidR="00F37293">
              <w:t>All Staff and Board to do key readings and training</w:t>
            </w:r>
          </w:p>
        </w:tc>
      </w:tr>
      <w:tr w:rsidR="00206D81" w:rsidRPr="00C20B15" w14:paraId="5BA9EC60" w14:textId="77777777" w:rsidTr="00206D81">
        <w:trPr>
          <w:trHeight w:val="194"/>
        </w:trPr>
        <w:tc>
          <w:tcPr>
            <w:tcW w:w="9360" w:type="dxa"/>
            <w:gridSpan w:val="3"/>
            <w:tcBorders>
              <w:top w:val="nil"/>
              <w:left w:val="nil"/>
              <w:bottom w:val="nil"/>
              <w:right w:val="nil"/>
            </w:tcBorders>
            <w:shd w:val="clear" w:color="auto" w:fill="FFFFFF" w:themeFill="background1"/>
          </w:tcPr>
          <w:p w14:paraId="4C0E4CED" w14:textId="77777777" w:rsidR="00206D81" w:rsidRPr="00C20B15" w:rsidRDefault="00206D81" w:rsidP="00C20B15">
            <w:pPr>
              <w:spacing w:line="276" w:lineRule="auto"/>
              <w:rPr>
                <w:rFonts w:ascii="Libre Franklin ExtraLight" w:hAnsi="Libre Franklin ExtraLight"/>
                <w:color w:val="000000" w:themeColor="text1"/>
                <w:sz w:val="26"/>
                <w:szCs w:val="26"/>
              </w:rPr>
            </w:pPr>
          </w:p>
        </w:tc>
      </w:tr>
      <w:tr w:rsidR="004B2FD4" w:rsidRPr="00C20B15" w14:paraId="2E1A2A00" w14:textId="77777777" w:rsidTr="00C20B15">
        <w:tc>
          <w:tcPr>
            <w:tcW w:w="3767" w:type="dxa"/>
            <w:tcBorders>
              <w:top w:val="nil"/>
              <w:left w:val="nil"/>
            </w:tcBorders>
            <w:shd w:val="clear" w:color="auto" w:fill="1F2130"/>
          </w:tcPr>
          <w:p w14:paraId="20DDF545"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Action</w:t>
            </w:r>
          </w:p>
        </w:tc>
        <w:tc>
          <w:tcPr>
            <w:tcW w:w="1408" w:type="dxa"/>
            <w:tcBorders>
              <w:top w:val="nil"/>
            </w:tcBorders>
            <w:shd w:val="clear" w:color="auto" w:fill="1F2130"/>
          </w:tcPr>
          <w:p w14:paraId="7E171C19"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Timeline</w:t>
            </w:r>
          </w:p>
        </w:tc>
        <w:tc>
          <w:tcPr>
            <w:tcW w:w="4185" w:type="dxa"/>
            <w:tcBorders>
              <w:top w:val="nil"/>
              <w:right w:val="nil"/>
            </w:tcBorders>
            <w:shd w:val="clear" w:color="auto" w:fill="1F2130"/>
          </w:tcPr>
          <w:p w14:paraId="5FF0A5EC"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Outcomes / Success Indicators</w:t>
            </w:r>
          </w:p>
        </w:tc>
      </w:tr>
      <w:tr w:rsidR="00847637" w:rsidRPr="00C20B15" w14:paraId="07E07052" w14:textId="77777777" w:rsidTr="00C20B15">
        <w:tc>
          <w:tcPr>
            <w:tcW w:w="3767" w:type="dxa"/>
            <w:tcBorders>
              <w:left w:val="nil"/>
            </w:tcBorders>
          </w:tcPr>
          <w:p w14:paraId="3CC9FE9E" w14:textId="65B8CAE0" w:rsidR="00847637"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Refresh and review</w:t>
            </w:r>
            <w:r w:rsidRPr="00C20B15">
              <w:rPr>
                <w:rFonts w:ascii="Libre Franklin ExtraLight" w:hAnsi="Libre Franklin ExtraLight"/>
                <w:color w:val="000000" w:themeColor="text1"/>
                <w:sz w:val="26"/>
                <w:szCs w:val="26"/>
              </w:rPr>
              <w:t xml:space="preserve"> </w:t>
            </w:r>
            <w:r w:rsidR="00847637" w:rsidRPr="00C20B15">
              <w:rPr>
                <w:rFonts w:ascii="Libre Franklin ExtraLight" w:hAnsi="Libre Franklin ExtraLight"/>
                <w:color w:val="000000" w:themeColor="text1"/>
                <w:sz w:val="26"/>
                <w:szCs w:val="26"/>
              </w:rPr>
              <w:t>key reading list and associated policy for core staff and Board inductions</w:t>
            </w:r>
          </w:p>
        </w:tc>
        <w:tc>
          <w:tcPr>
            <w:tcW w:w="1408" w:type="dxa"/>
          </w:tcPr>
          <w:p w14:paraId="2C39CB37" w14:textId="7D4BCF02"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p>
        </w:tc>
        <w:tc>
          <w:tcPr>
            <w:tcW w:w="4185" w:type="dxa"/>
            <w:tcBorders>
              <w:right w:val="nil"/>
            </w:tcBorders>
          </w:tcPr>
          <w:p w14:paraId="6BD28FB8" w14:textId="1A445E13" w:rsidR="00847637" w:rsidRPr="00C20B15" w:rsidRDefault="00847637" w:rsidP="00C20B15">
            <w:pPr>
              <w:spacing w:after="120"/>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 xml:space="preserve">Effective and ongoing staff and Board training policies implemented. </w:t>
            </w:r>
          </w:p>
        </w:tc>
      </w:tr>
      <w:tr w:rsidR="00847637" w:rsidRPr="00C20B15" w14:paraId="0C0F0C59" w14:textId="77777777" w:rsidTr="00C20B15">
        <w:tc>
          <w:tcPr>
            <w:tcW w:w="3767" w:type="dxa"/>
            <w:tcBorders>
              <w:left w:val="nil"/>
            </w:tcBorders>
          </w:tcPr>
          <w:p w14:paraId="6CCA7587" w14:textId="4A59E89E"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Purchase </w:t>
            </w:r>
            <w:r w:rsidR="003B48BD">
              <w:rPr>
                <w:rFonts w:ascii="Libre Franklin ExtraLight" w:hAnsi="Libre Franklin ExtraLight"/>
                <w:color w:val="000000" w:themeColor="text1"/>
                <w:sz w:val="26"/>
                <w:szCs w:val="26"/>
              </w:rPr>
              <w:t>5</w:t>
            </w:r>
            <w:r w:rsidR="00BE251B">
              <w:rPr>
                <w:rFonts w:ascii="Libre Franklin ExtraLight" w:hAnsi="Libre Franklin ExtraLight"/>
                <w:color w:val="000000" w:themeColor="text1"/>
                <w:sz w:val="26"/>
                <w:szCs w:val="26"/>
              </w:rPr>
              <w:t xml:space="preserve"> new</w:t>
            </w:r>
            <w:r w:rsidRPr="00C20B15">
              <w:rPr>
                <w:rFonts w:ascii="Libre Franklin ExtraLight" w:hAnsi="Libre Franklin ExtraLight"/>
                <w:color w:val="000000" w:themeColor="text1"/>
                <w:sz w:val="26"/>
                <w:szCs w:val="26"/>
              </w:rPr>
              <w:t xml:space="preserve"> books on the list</w:t>
            </w:r>
          </w:p>
        </w:tc>
        <w:tc>
          <w:tcPr>
            <w:tcW w:w="1408" w:type="dxa"/>
          </w:tcPr>
          <w:p w14:paraId="2E0BBCD9" w14:textId="327D3596"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p>
        </w:tc>
        <w:tc>
          <w:tcPr>
            <w:tcW w:w="4185" w:type="dxa"/>
            <w:tcBorders>
              <w:right w:val="nil"/>
            </w:tcBorders>
          </w:tcPr>
          <w:p w14:paraId="473D0C56" w14:textId="77777777"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Completed, ongoing budget allocation.</w:t>
            </w:r>
          </w:p>
        </w:tc>
      </w:tr>
      <w:tr w:rsidR="00847637" w:rsidRPr="00C20B15" w14:paraId="6B1F2B59" w14:textId="77777777" w:rsidTr="00C20B15">
        <w:tc>
          <w:tcPr>
            <w:tcW w:w="3767" w:type="dxa"/>
            <w:tcBorders>
              <w:left w:val="nil"/>
            </w:tcBorders>
          </w:tcPr>
          <w:p w14:paraId="38596249" w14:textId="3CAD3CA6"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Communicate progress in e-new</w:t>
            </w:r>
            <w:r w:rsidR="00E84165">
              <w:rPr>
                <w:rFonts w:ascii="Libre Franklin ExtraLight" w:hAnsi="Libre Franklin ExtraLight"/>
                <w:color w:val="000000" w:themeColor="text1"/>
                <w:sz w:val="26"/>
                <w:szCs w:val="26"/>
              </w:rPr>
              <w:t>s</w:t>
            </w:r>
            <w:r w:rsidRPr="00C20B15">
              <w:rPr>
                <w:rFonts w:ascii="Libre Franklin ExtraLight" w:hAnsi="Libre Franklin ExtraLight"/>
                <w:color w:val="000000" w:themeColor="text1"/>
                <w:sz w:val="26"/>
                <w:szCs w:val="26"/>
              </w:rPr>
              <w:t>, website, signatures</w:t>
            </w:r>
          </w:p>
        </w:tc>
        <w:tc>
          <w:tcPr>
            <w:tcW w:w="1408" w:type="dxa"/>
          </w:tcPr>
          <w:p w14:paraId="581C6DF3" w14:textId="4C22A7A0"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-Aug 2</w:t>
            </w:r>
            <w:r w:rsidR="00BE251B">
              <w:rPr>
                <w:rFonts w:ascii="Libre Franklin ExtraLight" w:hAnsi="Libre Franklin ExtraLight"/>
                <w:color w:val="000000" w:themeColor="text1"/>
                <w:sz w:val="26"/>
                <w:szCs w:val="26"/>
              </w:rPr>
              <w:t>2</w:t>
            </w:r>
          </w:p>
        </w:tc>
        <w:tc>
          <w:tcPr>
            <w:tcW w:w="4185" w:type="dxa"/>
            <w:tcBorders>
              <w:right w:val="nil"/>
            </w:tcBorders>
          </w:tcPr>
          <w:p w14:paraId="4A10371D" w14:textId="77777777"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Members implement similar policy.</w:t>
            </w:r>
          </w:p>
        </w:tc>
      </w:tr>
      <w:tr w:rsidR="002941AD" w:rsidRPr="00C20B15" w14:paraId="3F97EA7D" w14:textId="77777777" w:rsidTr="00C20B15">
        <w:tc>
          <w:tcPr>
            <w:tcW w:w="3767" w:type="dxa"/>
            <w:tcBorders>
              <w:left w:val="nil"/>
            </w:tcBorders>
          </w:tcPr>
          <w:p w14:paraId="27596A43" w14:textId="4CB0AC8A"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 xml:space="preserve">DARTS training 2021 offered to all staff and board. </w:t>
            </w:r>
          </w:p>
        </w:tc>
        <w:tc>
          <w:tcPr>
            <w:tcW w:w="1408" w:type="dxa"/>
          </w:tcPr>
          <w:p w14:paraId="2C4E42E4" w14:textId="61316BC3"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June 21.</w:t>
            </w:r>
          </w:p>
        </w:tc>
        <w:tc>
          <w:tcPr>
            <w:tcW w:w="4185" w:type="dxa"/>
            <w:tcBorders>
              <w:right w:val="nil"/>
            </w:tcBorders>
          </w:tcPr>
          <w:p w14:paraId="5168E14B" w14:textId="2E3A8587"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 xml:space="preserve">100% of staff undertake at least one module. </w:t>
            </w:r>
          </w:p>
        </w:tc>
      </w:tr>
      <w:tr w:rsidR="004B2FD4" w:rsidRPr="00C20B15" w14:paraId="0F01E247" w14:textId="77777777" w:rsidTr="00291AD5">
        <w:tc>
          <w:tcPr>
            <w:tcW w:w="9360" w:type="dxa"/>
            <w:gridSpan w:val="3"/>
            <w:tcBorders>
              <w:left w:val="nil"/>
              <w:bottom w:val="nil"/>
              <w:right w:val="nil"/>
            </w:tcBorders>
            <w:shd w:val="clear" w:color="auto" w:fill="827D5C"/>
          </w:tcPr>
          <w:p w14:paraId="22C8F501" w14:textId="77777777" w:rsidR="00C20B15" w:rsidRPr="00C20B15" w:rsidRDefault="00C20B15" w:rsidP="00C20B15">
            <w:pPr>
              <w:spacing w:after="120"/>
              <w:rPr>
                <w:rFonts w:ascii="Libre Franklin ExtraLight" w:hAnsi="Libre Franklin ExtraLight"/>
                <w:color w:val="FFFFFF" w:themeColor="background1"/>
                <w:sz w:val="8"/>
                <w:szCs w:val="8"/>
              </w:rPr>
            </w:pPr>
          </w:p>
          <w:p w14:paraId="70FBB6AE" w14:textId="19DB698D" w:rsidR="008227D1" w:rsidRPr="00C20B15" w:rsidRDefault="00E75C59" w:rsidP="00C20B15">
            <w:pPr>
              <w:spacing w:after="120"/>
              <w:rPr>
                <w:rFonts w:ascii="Libre Franklin" w:hAnsi="Libre Franklin"/>
                <w:b/>
                <w:bCs/>
                <w:color w:val="FFFFFF" w:themeColor="background1"/>
                <w:sz w:val="26"/>
                <w:szCs w:val="26"/>
              </w:rPr>
            </w:pPr>
            <w:r>
              <w:rPr>
                <w:rFonts w:ascii="Libre Franklin" w:hAnsi="Libre Franklin"/>
                <w:b/>
                <w:bCs/>
                <w:color w:val="FFFFFF" w:themeColor="background1"/>
                <w:sz w:val="26"/>
                <w:szCs w:val="26"/>
              </w:rPr>
              <w:t>Desired Impact</w:t>
            </w:r>
          </w:p>
          <w:p w14:paraId="25CEF10A" w14:textId="20ED56AB" w:rsidR="00F35AEA" w:rsidRPr="00C20B15" w:rsidRDefault="00F35AEA" w:rsidP="007D2520">
            <w:pPr>
              <w:pStyle w:val="ListParagraph"/>
              <w:numPr>
                <w:ilvl w:val="0"/>
                <w:numId w:val="14"/>
              </w:numPr>
              <w:spacing w:after="120"/>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Reduced racism</w:t>
            </w:r>
            <w:r w:rsidR="004C0715" w:rsidRPr="00C20B15">
              <w:rPr>
                <w:rFonts w:ascii="Libre Franklin ExtraLight" w:hAnsi="Libre Franklin ExtraLight"/>
                <w:color w:val="FFFFFF" w:themeColor="background1"/>
                <w:sz w:val="26"/>
                <w:szCs w:val="26"/>
              </w:rPr>
              <w:t xml:space="preserve"> and abl</w:t>
            </w:r>
            <w:r w:rsidR="00E40AED">
              <w:rPr>
                <w:rFonts w:ascii="Libre Franklin ExtraLight" w:hAnsi="Libre Franklin ExtraLight"/>
                <w:color w:val="FFFFFF" w:themeColor="background1"/>
                <w:sz w:val="26"/>
                <w:szCs w:val="26"/>
              </w:rPr>
              <w:t>e</w:t>
            </w:r>
            <w:r w:rsidR="004C0715" w:rsidRPr="00C20B15">
              <w:rPr>
                <w:rFonts w:ascii="Libre Franklin ExtraLight" w:hAnsi="Libre Franklin ExtraLight"/>
                <w:color w:val="FFFFFF" w:themeColor="background1"/>
                <w:sz w:val="26"/>
                <w:szCs w:val="26"/>
              </w:rPr>
              <w:t>ism</w:t>
            </w:r>
            <w:r w:rsidRPr="00C20B15">
              <w:rPr>
                <w:rFonts w:ascii="Libre Franklin ExtraLight" w:hAnsi="Libre Franklin ExtraLight"/>
                <w:color w:val="FFFFFF" w:themeColor="background1"/>
                <w:sz w:val="26"/>
                <w:szCs w:val="26"/>
              </w:rPr>
              <w:t xml:space="preserve">, increased empathy, greater shared </w:t>
            </w:r>
            <w:r w:rsidR="001838AC" w:rsidRPr="00C20B15">
              <w:rPr>
                <w:rFonts w:ascii="Libre Franklin ExtraLight" w:hAnsi="Libre Franklin ExtraLight"/>
                <w:color w:val="FFFFFF" w:themeColor="background1"/>
                <w:sz w:val="26"/>
                <w:szCs w:val="26"/>
              </w:rPr>
              <w:t>understanding,</w:t>
            </w:r>
            <w:r w:rsidRPr="00C20B15">
              <w:rPr>
                <w:rFonts w:ascii="Libre Franklin ExtraLight" w:hAnsi="Libre Franklin ExtraLight"/>
                <w:color w:val="FFFFFF" w:themeColor="background1"/>
                <w:sz w:val="26"/>
                <w:szCs w:val="26"/>
              </w:rPr>
              <w:t xml:space="preserve"> and base level to move forward from, reduced level of labour from target groups in educating. </w:t>
            </w:r>
          </w:p>
        </w:tc>
      </w:tr>
      <w:tr w:rsidR="00F35AEA" w:rsidRPr="00C20B15" w14:paraId="150D09D2" w14:textId="77777777" w:rsidTr="00291AD5">
        <w:tc>
          <w:tcPr>
            <w:tcW w:w="9360" w:type="dxa"/>
            <w:gridSpan w:val="3"/>
            <w:tcBorders>
              <w:top w:val="nil"/>
              <w:left w:val="nil"/>
              <w:bottom w:val="nil"/>
              <w:right w:val="nil"/>
            </w:tcBorders>
            <w:shd w:val="clear" w:color="auto" w:fill="auto"/>
          </w:tcPr>
          <w:p w14:paraId="0FE9B841" w14:textId="77777777" w:rsidR="004D30F3" w:rsidRPr="00BE251B" w:rsidRDefault="004D30F3" w:rsidP="00C20B15">
            <w:pPr>
              <w:spacing w:after="120"/>
              <w:rPr>
                <w:rFonts w:ascii="Libre Franklin ExtraLight" w:hAnsi="Libre Franklin ExtraLight"/>
                <w:color w:val="000000" w:themeColor="text1"/>
                <w:sz w:val="8"/>
                <w:szCs w:val="8"/>
              </w:rPr>
            </w:pPr>
          </w:p>
          <w:p w14:paraId="6CDAE882" w14:textId="5E706B90" w:rsidR="008227D1" w:rsidRPr="00BE251B" w:rsidRDefault="00E75C59" w:rsidP="00C20B15">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Evaluation</w:t>
            </w:r>
          </w:p>
          <w:p w14:paraId="3759AD00" w14:textId="13D0A47A" w:rsidR="00F35AEA" w:rsidRPr="00BE251B" w:rsidRDefault="00F35AEA" w:rsidP="007D2520">
            <w:pPr>
              <w:pStyle w:val="ListParagraph"/>
              <w:numPr>
                <w:ilvl w:val="0"/>
                <w:numId w:val="13"/>
              </w:num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Internally, at annual </w:t>
            </w:r>
            <w:r w:rsidR="00847637" w:rsidRPr="00BE251B">
              <w:rPr>
                <w:rFonts w:ascii="Libre Franklin ExtraLight" w:hAnsi="Libre Franklin ExtraLight"/>
                <w:color w:val="000000" w:themeColor="text1"/>
                <w:sz w:val="26"/>
                <w:szCs w:val="26"/>
              </w:rPr>
              <w:t>reflection</w:t>
            </w:r>
            <w:r w:rsidRPr="00BE251B">
              <w:rPr>
                <w:rFonts w:ascii="Libre Franklin ExtraLight" w:hAnsi="Libre Franklin ExtraLight"/>
                <w:color w:val="000000" w:themeColor="text1"/>
                <w:sz w:val="26"/>
                <w:szCs w:val="26"/>
              </w:rPr>
              <w:t xml:space="preserve"> time, all staff report enhanced understanding of the essential frameworks of racism and discrimination. </w:t>
            </w:r>
          </w:p>
          <w:p w14:paraId="02F8AAD2" w14:textId="29F7D615" w:rsidR="00F35AEA" w:rsidRPr="00BE251B" w:rsidRDefault="00F35AEA" w:rsidP="007D2520">
            <w:pPr>
              <w:pStyle w:val="ListParagraph"/>
              <w:numPr>
                <w:ilvl w:val="0"/>
                <w:numId w:val="13"/>
              </w:num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Externally, TNA is seen as a leader in anti-racism</w:t>
            </w:r>
            <w:r w:rsidR="004C0715" w:rsidRPr="00BE251B">
              <w:rPr>
                <w:rFonts w:ascii="Libre Franklin ExtraLight" w:hAnsi="Libre Franklin ExtraLight"/>
                <w:color w:val="000000" w:themeColor="text1"/>
                <w:sz w:val="26"/>
                <w:szCs w:val="26"/>
              </w:rPr>
              <w:t>, anti-abelist</w:t>
            </w:r>
            <w:r w:rsidRPr="00BE251B">
              <w:rPr>
                <w:rFonts w:ascii="Libre Franklin ExtraLight" w:hAnsi="Libre Franklin ExtraLight"/>
                <w:color w:val="000000" w:themeColor="text1"/>
                <w:sz w:val="26"/>
                <w:szCs w:val="26"/>
              </w:rPr>
              <w:t xml:space="preserve"> and anti-discrimination in the arts sector, as evidenced by media articles, social media mentions, unsolicited emails, and responses to formal surveys </w:t>
            </w:r>
            <w:r w:rsidR="001838AC" w:rsidRPr="00BE251B">
              <w:rPr>
                <w:rFonts w:ascii="Libre Franklin ExtraLight" w:hAnsi="Libre Franklin ExtraLight"/>
                <w:color w:val="000000" w:themeColor="text1"/>
                <w:sz w:val="26"/>
                <w:szCs w:val="26"/>
              </w:rPr>
              <w:t>e.g.,</w:t>
            </w:r>
            <w:r w:rsidRPr="00BE251B">
              <w:rPr>
                <w:rFonts w:ascii="Libre Franklin ExtraLight" w:hAnsi="Libre Franklin ExtraLight"/>
                <w:color w:val="000000" w:themeColor="text1"/>
                <w:sz w:val="26"/>
                <w:szCs w:val="26"/>
              </w:rPr>
              <w:t xml:space="preserve"> our annual member survey. </w:t>
            </w:r>
            <w:r w:rsidR="008227D1" w:rsidRPr="00BE251B">
              <w:rPr>
                <w:rFonts w:ascii="Libre Franklin ExtraLight" w:hAnsi="Libre Franklin ExtraLight"/>
                <w:color w:val="000000" w:themeColor="text1"/>
                <w:sz w:val="26"/>
                <w:szCs w:val="26"/>
              </w:rPr>
              <w:t>C</w:t>
            </w:r>
            <w:r w:rsidRPr="00BE251B">
              <w:rPr>
                <w:rFonts w:ascii="Libre Franklin ExtraLight" w:hAnsi="Libre Franklin ExtraLight"/>
                <w:color w:val="000000" w:themeColor="text1"/>
                <w:sz w:val="26"/>
                <w:szCs w:val="26"/>
              </w:rPr>
              <w:t>ollat</w:t>
            </w:r>
            <w:r w:rsidR="008227D1" w:rsidRPr="00BE251B">
              <w:rPr>
                <w:rFonts w:ascii="Libre Franklin ExtraLight" w:hAnsi="Libre Franklin ExtraLight"/>
                <w:color w:val="000000" w:themeColor="text1"/>
                <w:sz w:val="26"/>
                <w:szCs w:val="26"/>
              </w:rPr>
              <w:t>ing</w:t>
            </w:r>
            <w:r w:rsidRPr="00BE251B">
              <w:rPr>
                <w:rFonts w:ascii="Libre Franklin ExtraLight" w:hAnsi="Libre Franklin ExtraLight"/>
                <w:color w:val="000000" w:themeColor="text1"/>
                <w:sz w:val="26"/>
                <w:szCs w:val="26"/>
              </w:rPr>
              <w:t xml:space="preserve"> evidence in an ongoing way. </w:t>
            </w:r>
          </w:p>
          <w:p w14:paraId="107F95D3" w14:textId="77777777" w:rsidR="004F5366" w:rsidRDefault="004F5366" w:rsidP="004F5366">
            <w:pPr>
              <w:spacing w:after="120"/>
              <w:rPr>
                <w:rFonts w:ascii="Libre Franklin" w:hAnsi="Libre Franklin"/>
                <w:b/>
                <w:bCs/>
                <w:color w:val="000000" w:themeColor="text1"/>
                <w:sz w:val="26"/>
                <w:szCs w:val="26"/>
              </w:rPr>
            </w:pPr>
          </w:p>
          <w:p w14:paraId="5C4CA248" w14:textId="77777777" w:rsidR="004F5366" w:rsidRDefault="004F5366" w:rsidP="004F5366">
            <w:pPr>
              <w:spacing w:after="120"/>
              <w:rPr>
                <w:rFonts w:ascii="Libre Franklin" w:hAnsi="Libre Franklin"/>
                <w:b/>
                <w:bCs/>
                <w:color w:val="000000" w:themeColor="text1"/>
                <w:sz w:val="26"/>
                <w:szCs w:val="26"/>
              </w:rPr>
            </w:pPr>
          </w:p>
          <w:p w14:paraId="064EB89D" w14:textId="71D4DBD5" w:rsidR="00AE56BC" w:rsidRPr="002941AD" w:rsidRDefault="00AE56BC" w:rsidP="002941AD">
            <w:pPr>
              <w:spacing w:after="120"/>
              <w:rPr>
                <w:rFonts w:ascii="Libre Franklin ExtraLight" w:hAnsi="Libre Franklin ExtraLight"/>
                <w:color w:val="000000" w:themeColor="text1"/>
                <w:sz w:val="26"/>
                <w:szCs w:val="26"/>
              </w:rPr>
            </w:pPr>
          </w:p>
        </w:tc>
      </w:tr>
    </w:tbl>
    <w:p w14:paraId="6288B834" w14:textId="628420CF" w:rsidR="00700040" w:rsidRDefault="00700040"/>
    <w:tbl>
      <w:tblPr>
        <w:tblStyle w:val="TableGrid"/>
        <w:tblW w:w="0" w:type="auto"/>
        <w:tblLook w:val="04A0" w:firstRow="1" w:lastRow="0" w:firstColumn="1" w:lastColumn="0" w:noHBand="0" w:noVBand="1"/>
      </w:tblPr>
      <w:tblGrid>
        <w:gridCol w:w="3686"/>
        <w:gridCol w:w="1417"/>
        <w:gridCol w:w="4257"/>
      </w:tblGrid>
      <w:tr w:rsidR="00206D81" w:rsidRPr="00C20B15" w14:paraId="46D2B83C" w14:textId="77777777" w:rsidTr="00291AD5">
        <w:trPr>
          <w:trHeight w:val="540"/>
        </w:trPr>
        <w:tc>
          <w:tcPr>
            <w:tcW w:w="9360" w:type="dxa"/>
            <w:gridSpan w:val="3"/>
            <w:tcBorders>
              <w:top w:val="nil"/>
              <w:left w:val="nil"/>
              <w:bottom w:val="nil"/>
              <w:right w:val="nil"/>
            </w:tcBorders>
            <w:shd w:val="clear" w:color="auto" w:fill="C9AB3D"/>
            <w:vAlign w:val="center"/>
          </w:tcPr>
          <w:p w14:paraId="63E4425C" w14:textId="327F8E74" w:rsidR="00206D81" w:rsidRPr="00BE251B" w:rsidRDefault="00206D81" w:rsidP="00DA3CF0">
            <w:pPr>
              <w:pStyle w:val="TargetHeading"/>
              <w:rPr>
                <w:color w:val="000000" w:themeColor="text1"/>
              </w:rPr>
            </w:pPr>
            <w:r w:rsidRPr="00BE251B">
              <w:t xml:space="preserve">Target 2: </w:t>
            </w:r>
            <w:r w:rsidR="00C327EB">
              <w:t>Create a plan for the succession plan</w:t>
            </w:r>
          </w:p>
        </w:tc>
      </w:tr>
      <w:tr w:rsidR="00206D81" w:rsidRPr="00C20B15" w14:paraId="264E661F" w14:textId="77777777" w:rsidTr="00807A60">
        <w:trPr>
          <w:trHeight w:val="194"/>
        </w:trPr>
        <w:tc>
          <w:tcPr>
            <w:tcW w:w="9360" w:type="dxa"/>
            <w:gridSpan w:val="3"/>
            <w:tcBorders>
              <w:top w:val="nil"/>
              <w:left w:val="nil"/>
              <w:bottom w:val="nil"/>
              <w:right w:val="nil"/>
            </w:tcBorders>
            <w:shd w:val="clear" w:color="auto" w:fill="FFFFFF" w:themeFill="background1"/>
          </w:tcPr>
          <w:p w14:paraId="1CF2B675" w14:textId="77777777" w:rsidR="00206D81" w:rsidRPr="00BE251B" w:rsidRDefault="00206D81" w:rsidP="00C20B15">
            <w:pPr>
              <w:spacing w:line="276" w:lineRule="auto"/>
              <w:rPr>
                <w:rFonts w:ascii="Libre Franklin ExtraLight" w:hAnsi="Libre Franklin ExtraLight"/>
                <w:color w:val="000000" w:themeColor="text1"/>
                <w:sz w:val="26"/>
                <w:szCs w:val="26"/>
              </w:rPr>
            </w:pPr>
          </w:p>
        </w:tc>
      </w:tr>
      <w:tr w:rsidR="004D30F3" w:rsidRPr="00C20B15" w14:paraId="1249ED39" w14:textId="77777777" w:rsidTr="00C20B15">
        <w:tc>
          <w:tcPr>
            <w:tcW w:w="3686" w:type="dxa"/>
            <w:tcBorders>
              <w:top w:val="nil"/>
              <w:left w:val="nil"/>
            </w:tcBorders>
            <w:shd w:val="clear" w:color="auto" w:fill="1F2130"/>
          </w:tcPr>
          <w:p w14:paraId="28B06EE8"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Action</w:t>
            </w:r>
          </w:p>
        </w:tc>
        <w:tc>
          <w:tcPr>
            <w:tcW w:w="1417" w:type="dxa"/>
            <w:tcBorders>
              <w:top w:val="nil"/>
            </w:tcBorders>
            <w:shd w:val="clear" w:color="auto" w:fill="1F2130"/>
          </w:tcPr>
          <w:p w14:paraId="139B843D"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Timeline</w:t>
            </w:r>
          </w:p>
        </w:tc>
        <w:tc>
          <w:tcPr>
            <w:tcW w:w="4257" w:type="dxa"/>
            <w:tcBorders>
              <w:top w:val="nil"/>
              <w:right w:val="nil"/>
            </w:tcBorders>
            <w:shd w:val="clear" w:color="auto" w:fill="1F2130"/>
          </w:tcPr>
          <w:p w14:paraId="63280B64"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Outcomes / Success Indicators</w:t>
            </w:r>
          </w:p>
        </w:tc>
      </w:tr>
      <w:tr w:rsidR="00B51FCD" w:rsidRPr="00C20B15" w14:paraId="1AB5C6C9" w14:textId="77777777" w:rsidTr="00C20B15">
        <w:tc>
          <w:tcPr>
            <w:tcW w:w="3686" w:type="dxa"/>
            <w:tcBorders>
              <w:left w:val="nil"/>
            </w:tcBorders>
          </w:tcPr>
          <w:p w14:paraId="391E5AC8"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Research leadership models – co-leadership and transition </w:t>
            </w:r>
          </w:p>
        </w:tc>
        <w:tc>
          <w:tcPr>
            <w:tcW w:w="1417" w:type="dxa"/>
          </w:tcPr>
          <w:p w14:paraId="5C8D7189" w14:textId="07BD7511"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r w:rsidRPr="00BE251B">
              <w:rPr>
                <w:rFonts w:ascii="Libre Franklin ExtraLight" w:hAnsi="Libre Franklin ExtraLight"/>
                <w:color w:val="000000" w:themeColor="text1"/>
                <w:sz w:val="26"/>
                <w:szCs w:val="26"/>
              </w:rPr>
              <w:t xml:space="preserve"> - Mar 2</w:t>
            </w:r>
            <w:r w:rsidR="00BE251B">
              <w:rPr>
                <w:rFonts w:ascii="Libre Franklin ExtraLight" w:hAnsi="Libre Franklin ExtraLight"/>
                <w:color w:val="000000" w:themeColor="text1"/>
                <w:sz w:val="26"/>
                <w:szCs w:val="26"/>
              </w:rPr>
              <w:t>2</w:t>
            </w:r>
          </w:p>
        </w:tc>
        <w:tc>
          <w:tcPr>
            <w:tcW w:w="4257" w:type="dxa"/>
            <w:tcBorders>
              <w:right w:val="nil"/>
            </w:tcBorders>
          </w:tcPr>
          <w:p w14:paraId="55EDB140" w14:textId="4A15577C"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Models sourced - at least 2 international and 2 national.</w:t>
            </w:r>
          </w:p>
        </w:tc>
      </w:tr>
      <w:tr w:rsidR="00B51FCD" w:rsidRPr="00C20B15" w14:paraId="682E2571" w14:textId="77777777" w:rsidTr="00C20B15">
        <w:tc>
          <w:tcPr>
            <w:tcW w:w="3686" w:type="dxa"/>
            <w:tcBorders>
              <w:left w:val="nil"/>
            </w:tcBorders>
          </w:tcPr>
          <w:p w14:paraId="4A97BB06"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Explore funding support for proposal</w:t>
            </w:r>
          </w:p>
        </w:tc>
        <w:tc>
          <w:tcPr>
            <w:tcW w:w="1417" w:type="dxa"/>
          </w:tcPr>
          <w:p w14:paraId="39EEC340" w14:textId="6FDB4778"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r w:rsidRPr="00BE251B">
              <w:rPr>
                <w:rFonts w:ascii="Libre Franklin ExtraLight" w:hAnsi="Libre Franklin ExtraLight"/>
                <w:color w:val="000000" w:themeColor="text1"/>
                <w:sz w:val="26"/>
                <w:szCs w:val="26"/>
              </w:rPr>
              <w:t xml:space="preserve"> -Apr 2</w:t>
            </w:r>
            <w:r w:rsidR="00BE251B">
              <w:rPr>
                <w:rFonts w:ascii="Libre Franklin ExtraLight" w:hAnsi="Libre Franklin ExtraLight"/>
                <w:color w:val="000000" w:themeColor="text1"/>
                <w:sz w:val="26"/>
                <w:szCs w:val="26"/>
              </w:rPr>
              <w:t>2</w:t>
            </w:r>
          </w:p>
        </w:tc>
        <w:tc>
          <w:tcPr>
            <w:tcW w:w="4257" w:type="dxa"/>
            <w:tcBorders>
              <w:right w:val="nil"/>
            </w:tcBorders>
          </w:tcPr>
          <w:p w14:paraId="05715748" w14:textId="2FCA0F5B"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List of possible funding sources. </w:t>
            </w:r>
          </w:p>
        </w:tc>
      </w:tr>
      <w:tr w:rsidR="00B51FCD" w:rsidRPr="00C20B15" w14:paraId="668A6C21" w14:textId="77777777" w:rsidTr="00C20B15">
        <w:tc>
          <w:tcPr>
            <w:tcW w:w="3686" w:type="dxa"/>
            <w:tcBorders>
              <w:left w:val="nil"/>
            </w:tcBorders>
          </w:tcPr>
          <w:p w14:paraId="4D5F5A68" w14:textId="08A5DC56"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Prepare proposal for TNA adoption (which takes equity representation into account in the process)</w:t>
            </w:r>
          </w:p>
        </w:tc>
        <w:tc>
          <w:tcPr>
            <w:tcW w:w="1417" w:type="dxa"/>
          </w:tcPr>
          <w:p w14:paraId="5E1C395F" w14:textId="4A51B5C9"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May 2</w:t>
            </w:r>
            <w:r w:rsidR="00BE251B">
              <w:rPr>
                <w:rFonts w:ascii="Libre Franklin ExtraLight" w:hAnsi="Libre Franklin ExtraLight"/>
                <w:color w:val="000000" w:themeColor="text1"/>
                <w:sz w:val="26"/>
                <w:szCs w:val="26"/>
              </w:rPr>
              <w:t>2</w:t>
            </w:r>
          </w:p>
        </w:tc>
        <w:tc>
          <w:tcPr>
            <w:tcW w:w="4257" w:type="dxa"/>
            <w:tcBorders>
              <w:right w:val="nil"/>
            </w:tcBorders>
          </w:tcPr>
          <w:p w14:paraId="3C8F750E" w14:textId="75BBF1B1"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2-3 page plan drafted. </w:t>
            </w:r>
          </w:p>
        </w:tc>
      </w:tr>
      <w:tr w:rsidR="00B51FCD" w:rsidRPr="00C20B15" w14:paraId="07362526" w14:textId="77777777" w:rsidTr="00C20B15">
        <w:tc>
          <w:tcPr>
            <w:tcW w:w="3686" w:type="dxa"/>
            <w:tcBorders>
              <w:left w:val="nil"/>
            </w:tcBorders>
          </w:tcPr>
          <w:p w14:paraId="67632A38"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Develop support within Board </w:t>
            </w:r>
          </w:p>
        </w:tc>
        <w:tc>
          <w:tcPr>
            <w:tcW w:w="1417" w:type="dxa"/>
          </w:tcPr>
          <w:p w14:paraId="62578653" w14:textId="3BB7CF24"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Jun 2</w:t>
            </w:r>
            <w:r w:rsidR="00BE251B">
              <w:rPr>
                <w:rFonts w:ascii="Libre Franklin ExtraLight" w:hAnsi="Libre Franklin ExtraLight"/>
                <w:color w:val="000000" w:themeColor="text1"/>
                <w:sz w:val="26"/>
                <w:szCs w:val="26"/>
              </w:rPr>
              <w:t>2</w:t>
            </w:r>
          </w:p>
        </w:tc>
        <w:tc>
          <w:tcPr>
            <w:tcW w:w="4257" w:type="dxa"/>
            <w:tcBorders>
              <w:right w:val="nil"/>
            </w:tcBorders>
          </w:tcPr>
          <w:p w14:paraId="06C9CFD0" w14:textId="4634191F"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Plan sent to board, discussed in a meeting and revised. </w:t>
            </w:r>
          </w:p>
        </w:tc>
      </w:tr>
      <w:tr w:rsidR="00B51FCD" w:rsidRPr="00C20B15" w14:paraId="2A52A568" w14:textId="77777777" w:rsidTr="00C20B15">
        <w:tc>
          <w:tcPr>
            <w:tcW w:w="3686" w:type="dxa"/>
            <w:tcBorders>
              <w:left w:val="nil"/>
            </w:tcBorders>
          </w:tcPr>
          <w:p w14:paraId="433BDA54"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Present to Board for endorsement</w:t>
            </w:r>
          </w:p>
        </w:tc>
        <w:tc>
          <w:tcPr>
            <w:tcW w:w="1417" w:type="dxa"/>
          </w:tcPr>
          <w:p w14:paraId="6A3392D8" w14:textId="159259DE"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Jul 2</w:t>
            </w:r>
            <w:r w:rsidR="00BE251B">
              <w:rPr>
                <w:rFonts w:ascii="Libre Franklin ExtraLight" w:hAnsi="Libre Franklin ExtraLight"/>
                <w:color w:val="000000" w:themeColor="text1"/>
                <w:sz w:val="26"/>
                <w:szCs w:val="26"/>
              </w:rPr>
              <w:t>2</w:t>
            </w:r>
          </w:p>
        </w:tc>
        <w:tc>
          <w:tcPr>
            <w:tcW w:w="4257" w:type="dxa"/>
            <w:tcBorders>
              <w:right w:val="nil"/>
            </w:tcBorders>
          </w:tcPr>
          <w:p w14:paraId="153195F5"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Endorsement</w:t>
            </w:r>
          </w:p>
        </w:tc>
      </w:tr>
      <w:tr w:rsidR="00B51FCD" w:rsidRPr="00C20B15" w14:paraId="0D05D782" w14:textId="77777777" w:rsidTr="00C20B15">
        <w:tc>
          <w:tcPr>
            <w:tcW w:w="3686" w:type="dxa"/>
            <w:tcBorders>
              <w:left w:val="nil"/>
            </w:tcBorders>
          </w:tcPr>
          <w:p w14:paraId="3FA0529C"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Tweak Plan based on feedback</w:t>
            </w:r>
          </w:p>
        </w:tc>
        <w:tc>
          <w:tcPr>
            <w:tcW w:w="1417" w:type="dxa"/>
          </w:tcPr>
          <w:p w14:paraId="048DFD9F" w14:textId="2A8E5F8F"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Aug 2</w:t>
            </w:r>
            <w:r w:rsidR="00BE251B">
              <w:rPr>
                <w:rFonts w:ascii="Libre Franklin ExtraLight" w:hAnsi="Libre Franklin ExtraLight"/>
                <w:color w:val="000000" w:themeColor="text1"/>
                <w:sz w:val="26"/>
                <w:szCs w:val="26"/>
              </w:rPr>
              <w:t>2</w:t>
            </w:r>
          </w:p>
        </w:tc>
        <w:tc>
          <w:tcPr>
            <w:tcW w:w="4257" w:type="dxa"/>
            <w:tcBorders>
              <w:right w:val="nil"/>
            </w:tcBorders>
          </w:tcPr>
          <w:p w14:paraId="0E19C0CB" w14:textId="57B4A3FC"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Plan revised annually until implemented.</w:t>
            </w:r>
          </w:p>
        </w:tc>
      </w:tr>
      <w:tr w:rsidR="008968B0" w:rsidRPr="00C20B15" w14:paraId="2F704AE4" w14:textId="77777777" w:rsidTr="00291AD5">
        <w:tc>
          <w:tcPr>
            <w:tcW w:w="9360" w:type="dxa"/>
            <w:gridSpan w:val="3"/>
            <w:tcBorders>
              <w:left w:val="nil"/>
              <w:bottom w:val="nil"/>
              <w:right w:val="nil"/>
            </w:tcBorders>
            <w:shd w:val="clear" w:color="auto" w:fill="827D5C"/>
          </w:tcPr>
          <w:p w14:paraId="66A294A3" w14:textId="77777777" w:rsidR="004D30F3" w:rsidRPr="00C20B15" w:rsidRDefault="004D30F3" w:rsidP="00C20B15">
            <w:pPr>
              <w:spacing w:after="120"/>
              <w:rPr>
                <w:rFonts w:ascii="Libre Franklin ExtraLight" w:hAnsi="Libre Franklin ExtraLight"/>
                <w:color w:val="FFFFFF" w:themeColor="background1"/>
                <w:sz w:val="8"/>
                <w:szCs w:val="8"/>
              </w:rPr>
            </w:pPr>
          </w:p>
          <w:p w14:paraId="30843422" w14:textId="25791218" w:rsidR="004D30F3" w:rsidRPr="00C20B15" w:rsidRDefault="00C327EB" w:rsidP="00C20B15">
            <w:pPr>
              <w:spacing w:after="120"/>
              <w:rPr>
                <w:rFonts w:ascii="Libre Franklin" w:hAnsi="Libre Franklin"/>
                <w:b/>
                <w:bCs/>
                <w:color w:val="FFFFFF" w:themeColor="background1"/>
                <w:sz w:val="26"/>
                <w:szCs w:val="26"/>
              </w:rPr>
            </w:pPr>
            <w:r>
              <w:rPr>
                <w:rFonts w:ascii="Libre Franklin" w:hAnsi="Libre Franklin"/>
                <w:b/>
                <w:bCs/>
                <w:color w:val="FFFFFF" w:themeColor="background1"/>
                <w:sz w:val="26"/>
                <w:szCs w:val="26"/>
              </w:rPr>
              <w:t>Desired Impact</w:t>
            </w:r>
          </w:p>
          <w:p w14:paraId="34294CB3" w14:textId="5AD0D464" w:rsidR="008968B0" w:rsidRPr="00C20B15" w:rsidRDefault="004D30F3" w:rsidP="007D2520">
            <w:pPr>
              <w:pStyle w:val="ListParagraph"/>
              <w:numPr>
                <w:ilvl w:val="0"/>
                <w:numId w:val="17"/>
              </w:numPr>
              <w:spacing w:after="120"/>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T</w:t>
            </w:r>
            <w:r w:rsidR="006A39F0" w:rsidRPr="00C20B15">
              <w:rPr>
                <w:rFonts w:ascii="Libre Franklin ExtraLight" w:hAnsi="Libre Franklin ExtraLight"/>
                <w:color w:val="FFFFFF" w:themeColor="background1"/>
                <w:sz w:val="26"/>
                <w:szCs w:val="26"/>
              </w:rPr>
              <w:t>NA leads the way in representative governance and leadership for the sector</w:t>
            </w:r>
            <w:r w:rsidR="004F2F09" w:rsidRPr="00C20B15">
              <w:rPr>
                <w:rFonts w:ascii="Libre Franklin ExtraLight" w:hAnsi="Libre Franklin ExtraLight"/>
                <w:color w:val="FFFFFF" w:themeColor="background1"/>
                <w:sz w:val="26"/>
                <w:szCs w:val="26"/>
              </w:rPr>
              <w:t>, by addressing equity in leaders</w:t>
            </w:r>
            <w:r w:rsidR="00A33DB8" w:rsidRPr="00C20B15">
              <w:rPr>
                <w:rFonts w:ascii="Libre Franklin ExtraLight" w:hAnsi="Libre Franklin ExtraLight"/>
                <w:color w:val="FFFFFF" w:themeColor="background1"/>
                <w:sz w:val="26"/>
                <w:szCs w:val="26"/>
              </w:rPr>
              <w:t>hip employment</w:t>
            </w:r>
            <w:r w:rsidR="006A39F0" w:rsidRPr="00C20B15">
              <w:rPr>
                <w:rFonts w:ascii="Libre Franklin ExtraLight" w:hAnsi="Libre Franklin ExtraLight"/>
                <w:color w:val="FFFFFF" w:themeColor="background1"/>
                <w:sz w:val="26"/>
                <w:szCs w:val="26"/>
              </w:rPr>
              <w:t>. Intersectional representation as an advocacy voice.</w:t>
            </w:r>
          </w:p>
        </w:tc>
      </w:tr>
      <w:tr w:rsidR="007078E5" w:rsidRPr="00C20B15" w14:paraId="4FD8D43A" w14:textId="77777777" w:rsidTr="00291AD5">
        <w:tc>
          <w:tcPr>
            <w:tcW w:w="9360" w:type="dxa"/>
            <w:gridSpan w:val="3"/>
            <w:tcBorders>
              <w:top w:val="nil"/>
              <w:left w:val="nil"/>
              <w:bottom w:val="nil"/>
              <w:right w:val="nil"/>
            </w:tcBorders>
            <w:shd w:val="clear" w:color="auto" w:fill="auto"/>
          </w:tcPr>
          <w:p w14:paraId="17F2A6EB" w14:textId="77777777" w:rsidR="004D30F3" w:rsidRPr="00C20B15" w:rsidRDefault="004D30F3" w:rsidP="00C20B15">
            <w:pPr>
              <w:spacing w:after="120"/>
              <w:rPr>
                <w:rFonts w:ascii="Libre Franklin ExtraLight" w:hAnsi="Libre Franklin ExtraLight"/>
                <w:color w:val="000000" w:themeColor="text1"/>
                <w:sz w:val="8"/>
                <w:szCs w:val="8"/>
              </w:rPr>
            </w:pPr>
          </w:p>
          <w:p w14:paraId="17AD58D5" w14:textId="30B7F225" w:rsidR="008227D1" w:rsidRPr="00C20B15" w:rsidRDefault="00C327EB" w:rsidP="00C20B15">
            <w:pPr>
              <w:spacing w:after="120"/>
              <w:rPr>
                <w:rFonts w:ascii="Libre Franklin" w:hAnsi="Libre Franklin"/>
                <w:b/>
                <w:bCs/>
                <w:color w:val="000000" w:themeColor="text1"/>
                <w:sz w:val="26"/>
                <w:szCs w:val="26"/>
              </w:rPr>
            </w:pPr>
            <w:r>
              <w:rPr>
                <w:rFonts w:ascii="Libre Franklin" w:hAnsi="Libre Franklin"/>
                <w:b/>
                <w:bCs/>
                <w:color w:val="000000" w:themeColor="text1"/>
                <w:sz w:val="26"/>
                <w:szCs w:val="26"/>
              </w:rPr>
              <w:t>Evaluation</w:t>
            </w:r>
          </w:p>
          <w:p w14:paraId="2D2F0F96" w14:textId="77777777" w:rsidR="008227D1"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A 2-3 page Succession Plan for governance and executive leadership within TNA is approved by the staff and board and reviewed annually. </w:t>
            </w:r>
          </w:p>
          <w:p w14:paraId="19A170C7" w14:textId="77777777" w:rsidR="008227D1"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The plan is followed when board members are renewed and when new executive staff members are recruited. </w:t>
            </w:r>
          </w:p>
          <w:p w14:paraId="01F5DAD5" w14:textId="797CC48E" w:rsidR="007078E5"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TNA has not determined a timeline for executive change</w:t>
            </w:r>
            <w:r w:rsidR="00B73FF5" w:rsidRPr="00C20B15">
              <w:rPr>
                <w:rFonts w:ascii="Libre Franklin ExtraLight" w:hAnsi="Libre Franklin ExtraLight"/>
                <w:color w:val="000000" w:themeColor="text1"/>
                <w:sz w:val="26"/>
                <w:szCs w:val="26"/>
              </w:rPr>
              <w:t>, but executive to give extended notice to allow for plan implementation.</w:t>
            </w:r>
          </w:p>
        </w:tc>
      </w:tr>
    </w:tbl>
    <w:p w14:paraId="43239AF1" w14:textId="09EB0891" w:rsidR="005442A4" w:rsidRDefault="005442A4" w:rsidP="00C20B15">
      <w:pPr>
        <w:rPr>
          <w:rFonts w:ascii="Libre Franklin ExtraLight" w:hAnsi="Libre Franklin ExtraLight"/>
          <w:color w:val="000000" w:themeColor="text1"/>
        </w:rPr>
      </w:pPr>
    </w:p>
    <w:p w14:paraId="6ADF50BB" w14:textId="77777777" w:rsidR="001838AC" w:rsidRDefault="001838AC" w:rsidP="00C20B15">
      <w:pPr>
        <w:rPr>
          <w:rFonts w:ascii="Libre Franklin ExtraLight" w:hAnsi="Libre Franklin ExtraLight"/>
          <w:color w:val="000000" w:themeColor="text1"/>
        </w:rPr>
      </w:pPr>
    </w:p>
    <w:p w14:paraId="5309AF27" w14:textId="52D38786" w:rsidR="00700040" w:rsidRDefault="00700040">
      <w:pPr>
        <w:rPr>
          <w:rFonts w:ascii="Libre Franklin" w:hAnsi="Libre Franklin"/>
          <w:b/>
          <w:bCs/>
          <w:color w:val="FFFFFF" w:themeColor="background1"/>
          <w:sz w:val="8"/>
          <w:szCs w:val="8"/>
        </w:rPr>
      </w:pPr>
      <w:r>
        <w:rPr>
          <w:rFonts w:ascii="Libre Franklin" w:hAnsi="Libre Franklin"/>
          <w:b/>
          <w:bCs/>
          <w:color w:val="FFFFFF" w:themeColor="background1"/>
          <w:sz w:val="8"/>
          <w:szCs w:val="8"/>
        </w:rPr>
        <w:br w:type="page"/>
      </w:r>
    </w:p>
    <w:p w14:paraId="1802F939" w14:textId="77777777" w:rsidR="00C20B15" w:rsidRPr="00C20B15" w:rsidRDefault="00C20B15" w:rsidP="00C20B15">
      <w:pPr>
        <w:shd w:val="clear" w:color="auto" w:fill="C9AB3D"/>
        <w:spacing w:line="276" w:lineRule="auto"/>
        <w:jc w:val="center"/>
        <w:rPr>
          <w:rFonts w:ascii="Libre Franklin" w:hAnsi="Libre Franklin"/>
          <w:b/>
          <w:bCs/>
          <w:color w:val="FFFFFF" w:themeColor="background1"/>
          <w:sz w:val="8"/>
          <w:szCs w:val="8"/>
        </w:rPr>
      </w:pPr>
    </w:p>
    <w:p w14:paraId="2366D355" w14:textId="22442434" w:rsidR="003157BE" w:rsidRDefault="00206D81" w:rsidP="00DA3CF0">
      <w:pPr>
        <w:pStyle w:val="TargetHeading"/>
      </w:pPr>
      <w:r w:rsidRPr="00C20B15">
        <w:t>Target 3</w:t>
      </w:r>
      <w:r w:rsidR="000B4F19" w:rsidRPr="00C20B15">
        <w:t xml:space="preserve">: </w:t>
      </w:r>
      <w:r w:rsidR="00C327EB">
        <w:t>Formalise relationships with Arts Access Victoria</w:t>
      </w:r>
      <w:r w:rsidR="00543DBD">
        <w:t xml:space="preserve"> to design and deliver programs, events, and activities. </w:t>
      </w:r>
    </w:p>
    <w:p w14:paraId="140F1515" w14:textId="77777777" w:rsidR="00C20B15" w:rsidRPr="00C20B15" w:rsidRDefault="00C20B15" w:rsidP="00C20B15">
      <w:pPr>
        <w:shd w:val="clear" w:color="auto" w:fill="C9AB3D"/>
        <w:spacing w:line="276" w:lineRule="auto"/>
        <w:jc w:val="center"/>
        <w:rPr>
          <w:rFonts w:ascii="Libre Franklin" w:hAnsi="Libre Franklin"/>
          <w:b/>
          <w:bCs/>
          <w:color w:val="FFFFFF" w:themeColor="background1"/>
          <w:sz w:val="8"/>
          <w:szCs w:val="8"/>
        </w:rPr>
      </w:pPr>
    </w:p>
    <w:tbl>
      <w:tblPr>
        <w:tblStyle w:val="TableGrid"/>
        <w:tblW w:w="0" w:type="auto"/>
        <w:tblLook w:val="04A0" w:firstRow="1" w:lastRow="0" w:firstColumn="1" w:lastColumn="0" w:noHBand="0" w:noVBand="1"/>
      </w:tblPr>
      <w:tblGrid>
        <w:gridCol w:w="3958"/>
        <w:gridCol w:w="1299"/>
        <w:gridCol w:w="533"/>
        <w:gridCol w:w="3570"/>
      </w:tblGrid>
      <w:tr w:rsidR="00B27B56" w:rsidRPr="00C20B15" w14:paraId="1FBE6C66" w14:textId="77777777" w:rsidTr="002941AD">
        <w:tc>
          <w:tcPr>
            <w:tcW w:w="3958" w:type="dxa"/>
            <w:tcBorders>
              <w:top w:val="nil"/>
              <w:left w:val="nil"/>
              <w:bottom w:val="nil"/>
              <w:right w:val="nil"/>
            </w:tcBorders>
          </w:tcPr>
          <w:p w14:paraId="3AC637B9" w14:textId="77777777" w:rsidR="00B27B56" w:rsidRPr="00C20B15" w:rsidRDefault="00B27B56" w:rsidP="00C20B15">
            <w:pPr>
              <w:rPr>
                <w:rFonts w:ascii="Libre Franklin ExtraLight" w:hAnsi="Libre Franklin ExtraLight"/>
                <w:color w:val="000000" w:themeColor="text1"/>
                <w:sz w:val="26"/>
                <w:szCs w:val="26"/>
              </w:rPr>
            </w:pPr>
          </w:p>
        </w:tc>
        <w:tc>
          <w:tcPr>
            <w:tcW w:w="1299" w:type="dxa"/>
            <w:tcBorders>
              <w:top w:val="nil"/>
              <w:left w:val="nil"/>
              <w:bottom w:val="nil"/>
              <w:right w:val="nil"/>
            </w:tcBorders>
          </w:tcPr>
          <w:p w14:paraId="615497DC"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c>
          <w:tcPr>
            <w:tcW w:w="533" w:type="dxa"/>
            <w:tcBorders>
              <w:top w:val="nil"/>
              <w:left w:val="nil"/>
              <w:bottom w:val="nil"/>
              <w:right w:val="nil"/>
            </w:tcBorders>
          </w:tcPr>
          <w:p w14:paraId="0552C318"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c>
          <w:tcPr>
            <w:tcW w:w="3570" w:type="dxa"/>
            <w:tcBorders>
              <w:top w:val="nil"/>
              <w:left w:val="nil"/>
              <w:bottom w:val="nil"/>
              <w:right w:val="nil"/>
            </w:tcBorders>
          </w:tcPr>
          <w:p w14:paraId="53131FF9"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r>
      <w:tr w:rsidR="00C20B15" w:rsidRPr="00C20B15" w14:paraId="49C7D17D" w14:textId="77777777" w:rsidTr="002941AD">
        <w:tc>
          <w:tcPr>
            <w:tcW w:w="3958" w:type="dxa"/>
            <w:tcBorders>
              <w:top w:val="nil"/>
              <w:left w:val="nil"/>
            </w:tcBorders>
            <w:shd w:val="clear" w:color="auto" w:fill="1F2130"/>
          </w:tcPr>
          <w:p w14:paraId="67514FD5"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Action</w:t>
            </w:r>
          </w:p>
        </w:tc>
        <w:tc>
          <w:tcPr>
            <w:tcW w:w="1299" w:type="dxa"/>
            <w:tcBorders>
              <w:top w:val="nil"/>
            </w:tcBorders>
            <w:shd w:val="clear" w:color="auto" w:fill="1F2130"/>
          </w:tcPr>
          <w:p w14:paraId="357082DC"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Timeline</w:t>
            </w:r>
          </w:p>
        </w:tc>
        <w:tc>
          <w:tcPr>
            <w:tcW w:w="4103" w:type="dxa"/>
            <w:gridSpan w:val="2"/>
            <w:tcBorders>
              <w:top w:val="nil"/>
              <w:right w:val="nil"/>
            </w:tcBorders>
            <w:shd w:val="clear" w:color="auto" w:fill="1F2130"/>
          </w:tcPr>
          <w:p w14:paraId="48BB0551"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Outcomes / Success Indicators</w:t>
            </w:r>
          </w:p>
        </w:tc>
      </w:tr>
      <w:tr w:rsidR="00C20B15" w:rsidRPr="00C20B15" w14:paraId="063516F0" w14:textId="77777777" w:rsidTr="002941AD">
        <w:tc>
          <w:tcPr>
            <w:tcW w:w="3958" w:type="dxa"/>
            <w:tcBorders>
              <w:left w:val="nil"/>
            </w:tcBorders>
          </w:tcPr>
          <w:p w14:paraId="11BC72D1"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Document current engagement </w:t>
            </w:r>
          </w:p>
        </w:tc>
        <w:tc>
          <w:tcPr>
            <w:tcW w:w="1299" w:type="dxa"/>
          </w:tcPr>
          <w:p w14:paraId="058D7D91" w14:textId="71097C19" w:rsidR="00C20B15"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Nov</w:t>
            </w:r>
            <w:r w:rsidRPr="00C20B15">
              <w:rPr>
                <w:rFonts w:ascii="Libre Franklin ExtraLight" w:hAnsi="Libre Franklin ExtraLight"/>
                <w:color w:val="000000" w:themeColor="text1"/>
                <w:sz w:val="26"/>
                <w:szCs w:val="26"/>
              </w:rPr>
              <w:t xml:space="preserve"> </w:t>
            </w:r>
            <w:r w:rsidR="00C20B15" w:rsidRPr="00C20B15">
              <w:rPr>
                <w:rFonts w:ascii="Libre Franklin ExtraLight" w:hAnsi="Libre Franklin ExtraLight"/>
                <w:color w:val="000000" w:themeColor="text1"/>
                <w:sz w:val="26"/>
                <w:szCs w:val="26"/>
              </w:rPr>
              <w:t>2</w:t>
            </w:r>
            <w:r>
              <w:rPr>
                <w:rFonts w:ascii="Libre Franklin ExtraLight" w:hAnsi="Libre Franklin ExtraLight"/>
                <w:color w:val="000000" w:themeColor="text1"/>
                <w:sz w:val="26"/>
                <w:szCs w:val="26"/>
              </w:rPr>
              <w:t>1</w:t>
            </w:r>
          </w:p>
        </w:tc>
        <w:tc>
          <w:tcPr>
            <w:tcW w:w="4103" w:type="dxa"/>
            <w:gridSpan w:val="2"/>
            <w:tcBorders>
              <w:right w:val="nil"/>
            </w:tcBorders>
          </w:tcPr>
          <w:p w14:paraId="27F53D15"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Number of engagements.</w:t>
            </w:r>
          </w:p>
        </w:tc>
      </w:tr>
      <w:tr w:rsidR="00C20B15" w:rsidRPr="00C20B15" w14:paraId="72616410" w14:textId="77777777" w:rsidTr="002941AD">
        <w:tc>
          <w:tcPr>
            <w:tcW w:w="3958" w:type="dxa"/>
            <w:tcBorders>
              <w:left w:val="nil"/>
            </w:tcBorders>
          </w:tcPr>
          <w:p w14:paraId="3DBDB387" w14:textId="13EACF1C"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Explore potential opportunities within TNA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program</w:t>
            </w:r>
          </w:p>
        </w:tc>
        <w:tc>
          <w:tcPr>
            <w:tcW w:w="1299" w:type="dxa"/>
          </w:tcPr>
          <w:p w14:paraId="319D20AE" w14:textId="61C6E65B" w:rsidR="00C20B15"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Sep</w:t>
            </w:r>
            <w:r w:rsidRPr="00C20B15">
              <w:rPr>
                <w:rFonts w:ascii="Libre Franklin ExtraLight" w:hAnsi="Libre Franklin ExtraLight"/>
                <w:color w:val="000000" w:themeColor="text1"/>
                <w:sz w:val="26"/>
                <w:szCs w:val="26"/>
              </w:rPr>
              <w:t xml:space="preserve"> </w:t>
            </w:r>
            <w:r w:rsidR="00C20B15" w:rsidRPr="00C20B15">
              <w:rPr>
                <w:rFonts w:ascii="Libre Franklin ExtraLight" w:hAnsi="Libre Franklin ExtraLight"/>
                <w:color w:val="000000" w:themeColor="text1"/>
                <w:sz w:val="26"/>
                <w:szCs w:val="26"/>
              </w:rPr>
              <w:t>2</w:t>
            </w:r>
            <w:r>
              <w:rPr>
                <w:rFonts w:ascii="Libre Franklin ExtraLight" w:hAnsi="Libre Franklin ExtraLight"/>
                <w:color w:val="000000" w:themeColor="text1"/>
                <w:sz w:val="26"/>
                <w:szCs w:val="26"/>
              </w:rPr>
              <w:t>1</w:t>
            </w:r>
          </w:p>
        </w:tc>
        <w:tc>
          <w:tcPr>
            <w:tcW w:w="4103" w:type="dxa"/>
            <w:gridSpan w:val="2"/>
            <w:tcBorders>
              <w:right w:val="nil"/>
            </w:tcBorders>
          </w:tcPr>
          <w:p w14:paraId="10FDC453"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Increased number of engagements.</w:t>
            </w:r>
          </w:p>
        </w:tc>
      </w:tr>
      <w:tr w:rsidR="00C20B15" w:rsidRPr="00C20B15" w14:paraId="2091B387" w14:textId="77777777" w:rsidTr="002941AD">
        <w:tc>
          <w:tcPr>
            <w:tcW w:w="3958" w:type="dxa"/>
            <w:tcBorders>
              <w:left w:val="nil"/>
            </w:tcBorders>
          </w:tcPr>
          <w:p w14:paraId="1D48B7B2" w14:textId="26800A2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Implement formal partnership for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Activities</w:t>
            </w:r>
          </w:p>
        </w:tc>
        <w:tc>
          <w:tcPr>
            <w:tcW w:w="1299" w:type="dxa"/>
          </w:tcPr>
          <w:p w14:paraId="09BBE123" w14:textId="19122C8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Jan-Aug 202</w:t>
            </w:r>
            <w:r w:rsidR="00BE251B">
              <w:rPr>
                <w:rFonts w:ascii="Libre Franklin ExtraLight" w:hAnsi="Libre Franklin ExtraLight"/>
                <w:color w:val="000000" w:themeColor="text1"/>
                <w:sz w:val="26"/>
                <w:szCs w:val="26"/>
              </w:rPr>
              <w:t>2</w:t>
            </w:r>
          </w:p>
        </w:tc>
        <w:tc>
          <w:tcPr>
            <w:tcW w:w="4103" w:type="dxa"/>
            <w:gridSpan w:val="2"/>
            <w:tcBorders>
              <w:right w:val="nil"/>
            </w:tcBorders>
          </w:tcPr>
          <w:p w14:paraId="54FA4764" w14:textId="77777777" w:rsidR="00C20B15" w:rsidRPr="00C20B15" w:rsidRDefault="00C20B15" w:rsidP="00C20B15">
            <w:pPr>
              <w:spacing w:after="120"/>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Disability consultants in project team.</w:t>
            </w:r>
          </w:p>
        </w:tc>
      </w:tr>
      <w:tr w:rsidR="00C20B15" w:rsidRPr="00C20B15" w14:paraId="36A1C5E4" w14:textId="77777777" w:rsidTr="002941AD">
        <w:tc>
          <w:tcPr>
            <w:tcW w:w="3958" w:type="dxa"/>
            <w:tcBorders>
              <w:left w:val="nil"/>
            </w:tcBorders>
          </w:tcPr>
          <w:p w14:paraId="10A1009C" w14:textId="74C8864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Communicate partnership in e-new</w:t>
            </w:r>
            <w:r w:rsidR="00E84165">
              <w:rPr>
                <w:rFonts w:ascii="Libre Franklin ExtraLight" w:hAnsi="Libre Franklin ExtraLight"/>
                <w:color w:val="000000" w:themeColor="text1"/>
                <w:sz w:val="26"/>
                <w:szCs w:val="26"/>
              </w:rPr>
              <w:t>s</w:t>
            </w:r>
            <w:r w:rsidRPr="00C20B15">
              <w:rPr>
                <w:rFonts w:ascii="Libre Franklin ExtraLight" w:hAnsi="Libre Franklin ExtraLight"/>
                <w:color w:val="000000" w:themeColor="text1"/>
                <w:sz w:val="26"/>
                <w:szCs w:val="26"/>
              </w:rPr>
              <w:t xml:space="preserve"> and on website, signatures</w:t>
            </w:r>
          </w:p>
        </w:tc>
        <w:tc>
          <w:tcPr>
            <w:tcW w:w="1299" w:type="dxa"/>
          </w:tcPr>
          <w:p w14:paraId="0BA12DDA" w14:textId="41C80011"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 xml:space="preserve"> –Aug 2</w:t>
            </w:r>
            <w:r w:rsidR="00BE251B">
              <w:rPr>
                <w:rFonts w:ascii="Libre Franklin ExtraLight" w:hAnsi="Libre Franklin ExtraLight"/>
                <w:color w:val="000000" w:themeColor="text1"/>
                <w:sz w:val="26"/>
                <w:szCs w:val="26"/>
              </w:rPr>
              <w:t>2</w:t>
            </w:r>
          </w:p>
        </w:tc>
        <w:tc>
          <w:tcPr>
            <w:tcW w:w="4103" w:type="dxa"/>
            <w:gridSpan w:val="2"/>
            <w:tcBorders>
              <w:right w:val="nil"/>
            </w:tcBorders>
          </w:tcPr>
          <w:p w14:paraId="69DF4D34"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Sparks sector conversations. Feedback from AAV.</w:t>
            </w:r>
          </w:p>
        </w:tc>
      </w:tr>
      <w:tr w:rsidR="004D30F3" w:rsidRPr="00C20B15" w14:paraId="451F2918" w14:textId="77777777" w:rsidTr="00291AD5">
        <w:trPr>
          <w:trHeight w:val="675"/>
        </w:trPr>
        <w:tc>
          <w:tcPr>
            <w:tcW w:w="9360" w:type="dxa"/>
            <w:gridSpan w:val="4"/>
            <w:tcBorders>
              <w:left w:val="nil"/>
              <w:bottom w:val="nil"/>
              <w:right w:val="nil"/>
            </w:tcBorders>
            <w:shd w:val="clear" w:color="auto" w:fill="827D5C"/>
          </w:tcPr>
          <w:p w14:paraId="4713DF6C" w14:textId="77777777" w:rsidR="004D30F3" w:rsidRPr="00C20B15" w:rsidRDefault="004D30F3" w:rsidP="00C20B15">
            <w:pPr>
              <w:spacing w:after="120"/>
              <w:jc w:val="both"/>
              <w:rPr>
                <w:rFonts w:ascii="Libre Franklin ExtraLight" w:hAnsi="Libre Franklin ExtraLight"/>
                <w:color w:val="FFFFFF" w:themeColor="background1"/>
                <w:sz w:val="8"/>
                <w:szCs w:val="8"/>
              </w:rPr>
            </w:pPr>
          </w:p>
          <w:p w14:paraId="7C249EDB" w14:textId="6D55D732" w:rsidR="008227D1" w:rsidRPr="00C20B15" w:rsidRDefault="00543DBD" w:rsidP="00C20B15">
            <w:pPr>
              <w:spacing w:after="120"/>
              <w:jc w:val="both"/>
              <w:rPr>
                <w:rFonts w:ascii="Libre Franklin" w:hAnsi="Libre Franklin"/>
                <w:b/>
                <w:bCs/>
                <w:color w:val="FFFFFF" w:themeColor="background1"/>
                <w:sz w:val="26"/>
                <w:szCs w:val="26"/>
              </w:rPr>
            </w:pPr>
            <w:r>
              <w:rPr>
                <w:rFonts w:ascii="Libre Franklin" w:hAnsi="Libre Franklin"/>
                <w:b/>
                <w:bCs/>
                <w:color w:val="FFFFFF" w:themeColor="background1"/>
                <w:sz w:val="26"/>
                <w:szCs w:val="26"/>
              </w:rPr>
              <w:t>Desired Impact</w:t>
            </w:r>
          </w:p>
          <w:p w14:paraId="77319B49" w14:textId="214556EE" w:rsidR="00206D81" w:rsidRPr="00C20B15" w:rsidRDefault="006A39F0" w:rsidP="007D2520">
            <w:pPr>
              <w:pStyle w:val="ListParagraph"/>
              <w:numPr>
                <w:ilvl w:val="0"/>
                <w:numId w:val="10"/>
              </w:numPr>
              <w:spacing w:after="120"/>
              <w:jc w:val="both"/>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The sector benefits from a strong network of diverse members</w:t>
            </w:r>
            <w:r w:rsidR="00F35AEA" w:rsidRPr="00C20B15">
              <w:rPr>
                <w:rFonts w:ascii="Libre Franklin ExtraLight" w:hAnsi="Libre Franklin ExtraLight"/>
                <w:color w:val="FFFFFF" w:themeColor="background1"/>
                <w:sz w:val="26"/>
                <w:szCs w:val="26"/>
              </w:rPr>
              <w:t>, including people with disabilities,</w:t>
            </w:r>
            <w:r w:rsidRPr="00C20B15">
              <w:rPr>
                <w:rFonts w:ascii="Libre Franklin ExtraLight" w:hAnsi="Libre Franklin ExtraLight"/>
                <w:color w:val="FFFFFF" w:themeColor="background1"/>
                <w:sz w:val="26"/>
                <w:szCs w:val="26"/>
              </w:rPr>
              <w:t xml:space="preserve"> to </w:t>
            </w:r>
            <w:r w:rsidR="00F35AEA" w:rsidRPr="00C20B15">
              <w:rPr>
                <w:rFonts w:ascii="Libre Franklin ExtraLight" w:hAnsi="Libre Franklin ExtraLight"/>
                <w:color w:val="FFFFFF" w:themeColor="background1"/>
                <w:sz w:val="26"/>
                <w:szCs w:val="26"/>
              </w:rPr>
              <w:t>create an arts industry which lives and breathes Universal Access principals</w:t>
            </w:r>
            <w:r w:rsidRPr="00C20B15">
              <w:rPr>
                <w:rFonts w:ascii="Libre Franklin ExtraLight" w:hAnsi="Libre Franklin ExtraLight"/>
                <w:color w:val="FFFFFF" w:themeColor="background1"/>
                <w:sz w:val="26"/>
                <w:szCs w:val="26"/>
              </w:rPr>
              <w:t xml:space="preserve">. </w:t>
            </w:r>
          </w:p>
        </w:tc>
      </w:tr>
      <w:tr w:rsidR="00F35AEA" w:rsidRPr="00C20B15" w14:paraId="3E621F05" w14:textId="77777777" w:rsidTr="00291AD5">
        <w:tc>
          <w:tcPr>
            <w:tcW w:w="9360" w:type="dxa"/>
            <w:gridSpan w:val="4"/>
            <w:tcBorders>
              <w:top w:val="nil"/>
              <w:left w:val="nil"/>
              <w:bottom w:val="nil"/>
              <w:right w:val="nil"/>
            </w:tcBorders>
            <w:shd w:val="clear" w:color="auto" w:fill="auto"/>
          </w:tcPr>
          <w:p w14:paraId="1F9681EC" w14:textId="77777777" w:rsidR="004D30F3" w:rsidRPr="00C20B15" w:rsidRDefault="004D30F3" w:rsidP="00C20B15">
            <w:pPr>
              <w:spacing w:after="120"/>
              <w:jc w:val="both"/>
              <w:rPr>
                <w:rFonts w:ascii="Libre Franklin ExtraLight" w:hAnsi="Libre Franklin ExtraLight"/>
                <w:color w:val="000000" w:themeColor="text1"/>
                <w:sz w:val="8"/>
                <w:szCs w:val="8"/>
              </w:rPr>
            </w:pPr>
          </w:p>
          <w:p w14:paraId="2A7D4E20" w14:textId="7A711A4E" w:rsidR="008227D1" w:rsidRPr="00C20B15" w:rsidRDefault="00543DBD" w:rsidP="00C20B15">
            <w:pPr>
              <w:spacing w:after="120"/>
              <w:jc w:val="both"/>
              <w:rPr>
                <w:rFonts w:ascii="Libre Franklin" w:hAnsi="Libre Franklin"/>
                <w:b/>
                <w:bCs/>
                <w:color w:val="000000" w:themeColor="text1"/>
                <w:sz w:val="26"/>
                <w:szCs w:val="26"/>
              </w:rPr>
            </w:pPr>
            <w:r>
              <w:rPr>
                <w:rFonts w:ascii="Libre Franklin" w:hAnsi="Libre Franklin"/>
                <w:b/>
                <w:bCs/>
                <w:color w:val="000000" w:themeColor="text1"/>
                <w:sz w:val="26"/>
                <w:szCs w:val="26"/>
              </w:rPr>
              <w:t>Evaluation</w:t>
            </w:r>
          </w:p>
          <w:p w14:paraId="53DDA2A9" w14:textId="30B754C8" w:rsidR="00F35AEA" w:rsidRPr="00C20B15" w:rsidRDefault="00F35AEA" w:rsidP="007D2520">
            <w:pPr>
              <w:pStyle w:val="ListParagraph"/>
              <w:numPr>
                <w:ilvl w:val="0"/>
                <w:numId w:val="10"/>
              </w:numPr>
              <w:spacing w:after="120"/>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We will benchmark </w:t>
            </w:r>
            <w:r w:rsidR="00A61C53" w:rsidRPr="00C20B15">
              <w:rPr>
                <w:rFonts w:ascii="Libre Franklin ExtraLight" w:hAnsi="Libre Franklin ExtraLight"/>
                <w:color w:val="000000" w:themeColor="text1"/>
                <w:sz w:val="26"/>
                <w:szCs w:val="26"/>
              </w:rPr>
              <w:t xml:space="preserve">our engagement with </w:t>
            </w:r>
            <w:r w:rsidR="00A90300" w:rsidRPr="00C20B15">
              <w:rPr>
                <w:rFonts w:ascii="Libre Franklin ExtraLight" w:hAnsi="Libre Franklin ExtraLight"/>
                <w:color w:val="000000" w:themeColor="text1"/>
                <w:sz w:val="26"/>
                <w:szCs w:val="26"/>
              </w:rPr>
              <w:t xml:space="preserve">members of the Deaf and disabled </w:t>
            </w:r>
            <w:r w:rsidR="00A61C53" w:rsidRPr="00C20B15">
              <w:rPr>
                <w:rFonts w:ascii="Libre Franklin ExtraLight" w:hAnsi="Libre Franklin ExtraLight"/>
                <w:color w:val="000000" w:themeColor="text1"/>
                <w:sz w:val="26"/>
                <w:szCs w:val="26"/>
              </w:rPr>
              <w:t xml:space="preserve">community in December 2020 </w:t>
            </w:r>
            <w:r w:rsidRPr="00C20B15">
              <w:rPr>
                <w:rFonts w:ascii="Libre Franklin ExtraLight" w:hAnsi="Libre Franklin ExtraLight"/>
                <w:color w:val="000000" w:themeColor="text1"/>
                <w:sz w:val="26"/>
                <w:szCs w:val="26"/>
              </w:rPr>
              <w:t xml:space="preserve">and measure progress against that </w:t>
            </w:r>
            <w:r w:rsidR="00A61C53" w:rsidRPr="00C20B15">
              <w:rPr>
                <w:rFonts w:ascii="Libre Franklin ExtraLight" w:hAnsi="Libre Franklin ExtraLight"/>
                <w:color w:val="000000" w:themeColor="text1"/>
                <w:sz w:val="26"/>
                <w:szCs w:val="26"/>
              </w:rPr>
              <w:t xml:space="preserve">annually </w:t>
            </w:r>
            <w:r w:rsidRPr="00C20B15">
              <w:rPr>
                <w:rFonts w:ascii="Libre Franklin ExtraLight" w:hAnsi="Libre Franklin ExtraLight"/>
                <w:color w:val="000000" w:themeColor="text1"/>
                <w:sz w:val="26"/>
                <w:szCs w:val="26"/>
              </w:rPr>
              <w:t>from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w:t>
            </w:r>
          </w:p>
          <w:p w14:paraId="57785502" w14:textId="25C21347" w:rsidR="00A61C53" w:rsidRPr="00C20B15" w:rsidRDefault="00A61C53" w:rsidP="007D2520">
            <w:pPr>
              <w:pStyle w:val="ListParagraph"/>
              <w:numPr>
                <w:ilvl w:val="0"/>
                <w:numId w:val="10"/>
              </w:numPr>
              <w:spacing w:after="120"/>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By December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minimum </w:t>
            </w:r>
            <w:r w:rsidR="002941AD">
              <w:rPr>
                <w:rFonts w:ascii="Libre Franklin ExtraLight" w:hAnsi="Libre Franklin ExtraLight"/>
                <w:color w:val="000000" w:themeColor="text1"/>
                <w:sz w:val="26"/>
                <w:szCs w:val="26"/>
              </w:rPr>
              <w:t>10</w:t>
            </w:r>
            <w:r w:rsidRPr="00C20B15">
              <w:rPr>
                <w:rFonts w:ascii="Libre Franklin ExtraLight" w:hAnsi="Libre Franklin ExtraLight"/>
                <w:color w:val="000000" w:themeColor="text1"/>
                <w:sz w:val="26"/>
                <w:szCs w:val="26"/>
              </w:rPr>
              <w:t>% of people</w:t>
            </w:r>
            <w:r w:rsidR="003D4EAF">
              <w:rPr>
                <w:rFonts w:ascii="Libre Franklin ExtraLight" w:hAnsi="Libre Franklin ExtraLight"/>
                <w:color w:val="000000" w:themeColor="text1"/>
                <w:sz w:val="26"/>
                <w:szCs w:val="26"/>
              </w:rPr>
              <w:t xml:space="preserve"> feel safe to</w:t>
            </w:r>
            <w:r w:rsidRPr="00C20B15">
              <w:rPr>
                <w:rFonts w:ascii="Libre Franklin ExtraLight" w:hAnsi="Libre Franklin ExtraLight"/>
                <w:color w:val="000000" w:themeColor="text1"/>
                <w:sz w:val="26"/>
                <w:szCs w:val="26"/>
              </w:rPr>
              <w:t xml:space="preserve"> identify as </w:t>
            </w:r>
            <w:r w:rsidR="00A90300" w:rsidRPr="00C20B15">
              <w:rPr>
                <w:rFonts w:ascii="Libre Franklin ExtraLight" w:hAnsi="Libre Franklin ExtraLight"/>
                <w:color w:val="000000" w:themeColor="text1"/>
                <w:sz w:val="26"/>
                <w:szCs w:val="26"/>
              </w:rPr>
              <w:t>Deaf or disabled people</w:t>
            </w:r>
            <w:r w:rsidR="00A926BD">
              <w:rPr>
                <w:rFonts w:ascii="Libre Franklin ExtraLight" w:hAnsi="Libre Franklin ExtraLight"/>
                <w:color w:val="000000" w:themeColor="text1"/>
                <w:sz w:val="26"/>
                <w:szCs w:val="26"/>
              </w:rPr>
              <w:t>,</w:t>
            </w:r>
            <w:r w:rsidR="002941AD">
              <w:rPr>
                <w:rStyle w:val="FootnoteReference"/>
                <w:rFonts w:ascii="Libre Franklin ExtraLight" w:hAnsi="Libre Franklin ExtraLight"/>
                <w:color w:val="000000" w:themeColor="text1"/>
                <w:sz w:val="26"/>
                <w:szCs w:val="26"/>
              </w:rPr>
              <w:footnoteReference w:id="2"/>
            </w:r>
            <w:r w:rsidR="00A90300"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 xml:space="preserve">within TNA membership, TNA events, and TNA consultations. </w:t>
            </w:r>
          </w:p>
        </w:tc>
      </w:tr>
      <w:tr w:rsidR="00206D81" w:rsidRPr="00C20B15" w14:paraId="60B2ACB4" w14:textId="77777777" w:rsidTr="00291AD5">
        <w:tc>
          <w:tcPr>
            <w:tcW w:w="9360" w:type="dxa"/>
            <w:gridSpan w:val="4"/>
            <w:tcBorders>
              <w:top w:val="nil"/>
              <w:left w:val="nil"/>
              <w:bottom w:val="nil"/>
              <w:right w:val="nil"/>
            </w:tcBorders>
          </w:tcPr>
          <w:p w14:paraId="03474870" w14:textId="77777777" w:rsidR="00206D81" w:rsidRPr="00C20B15" w:rsidRDefault="00206D81" w:rsidP="00C20B15">
            <w:pPr>
              <w:rPr>
                <w:rFonts w:ascii="Libre Franklin ExtraLight" w:hAnsi="Libre Franklin ExtraLight"/>
                <w:color w:val="000000" w:themeColor="text1"/>
                <w:sz w:val="26"/>
                <w:szCs w:val="26"/>
              </w:rPr>
            </w:pPr>
          </w:p>
        </w:tc>
      </w:tr>
    </w:tbl>
    <w:p w14:paraId="57FFD135" w14:textId="77777777" w:rsidR="00B356AE" w:rsidRDefault="00B356AE" w:rsidP="00516C4C">
      <w:pPr>
        <w:spacing w:after="120"/>
        <w:rPr>
          <w:rFonts w:ascii="Libre Franklin" w:hAnsi="Libre Franklin"/>
          <w:b/>
          <w:bCs/>
          <w:color w:val="000000" w:themeColor="text1"/>
          <w:sz w:val="26"/>
          <w:szCs w:val="26"/>
        </w:rPr>
      </w:pPr>
    </w:p>
    <w:p w14:paraId="2A72CF45" w14:textId="6D109504" w:rsidR="00291AD5" w:rsidRPr="000F5BA3" w:rsidRDefault="00291AD5" w:rsidP="000F5BA3">
      <w:pPr>
        <w:rPr>
          <w:rFonts w:ascii="Libre Franklin" w:hAnsi="Libre Franklin"/>
          <w:b/>
          <w:bCs/>
          <w:color w:val="000000" w:themeColor="text1"/>
          <w:sz w:val="26"/>
          <w:szCs w:val="26"/>
        </w:rPr>
      </w:pPr>
    </w:p>
    <w:p w14:paraId="38C11561" w14:textId="77777777" w:rsidR="00F379FB" w:rsidRPr="00516C4C" w:rsidRDefault="00F379FB" w:rsidP="00516C4C">
      <w:pPr>
        <w:spacing w:line="276" w:lineRule="auto"/>
        <w:rPr>
          <w:rFonts w:ascii="Libre Franklin ExtraLight" w:hAnsi="Libre Franklin ExtraLight"/>
          <w:color w:val="000000" w:themeColor="text1"/>
        </w:rPr>
      </w:pPr>
    </w:p>
    <w:p w14:paraId="2AD2F533" w14:textId="77777777" w:rsidR="00D95E2D" w:rsidRDefault="00D95E2D" w:rsidP="00C20B15">
      <w:pPr>
        <w:spacing w:line="276" w:lineRule="auto"/>
        <w:rPr>
          <w:rFonts w:ascii="Libre Franklin Black" w:hAnsi="Libre Franklin Black"/>
          <w:b/>
          <w:bCs/>
          <w:color w:val="000000" w:themeColor="text1"/>
          <w:sz w:val="32"/>
          <w:szCs w:val="32"/>
        </w:rPr>
      </w:pPr>
      <w:r>
        <w:rPr>
          <w:rFonts w:ascii="Libre Franklin Black" w:hAnsi="Libre Franklin Black"/>
          <w:b/>
          <w:bCs/>
          <w:color w:val="000000" w:themeColor="text1"/>
          <w:sz w:val="32"/>
          <w:szCs w:val="32"/>
        </w:rPr>
        <w:br/>
      </w:r>
    </w:p>
    <w:p w14:paraId="4699083D" w14:textId="0269AB08" w:rsidR="001C327E" w:rsidRPr="00A6384D" w:rsidRDefault="00543DBD" w:rsidP="00C20B15">
      <w:pPr>
        <w:spacing w:line="276" w:lineRule="auto"/>
        <w:rPr>
          <w:rFonts w:ascii="Libre Franklin Black" w:hAnsi="Libre Franklin Black"/>
          <w:b/>
          <w:bCs/>
          <w:color w:val="000000" w:themeColor="text1"/>
          <w:sz w:val="32"/>
          <w:szCs w:val="32"/>
        </w:rPr>
      </w:pPr>
      <w:r w:rsidRPr="00A6384D">
        <w:rPr>
          <w:rFonts w:ascii="Libre Franklin Black" w:hAnsi="Libre Franklin Black"/>
          <w:b/>
          <w:bCs/>
          <w:color w:val="000000" w:themeColor="text1"/>
          <w:sz w:val="32"/>
          <w:szCs w:val="32"/>
        </w:rPr>
        <w:lastRenderedPageBreak/>
        <w:t>Long-Term Targets</w:t>
      </w:r>
    </w:p>
    <w:p w14:paraId="0BD96444" w14:textId="0C291937" w:rsidR="00C20B15" w:rsidRDefault="001C327E" w:rsidP="006F780A">
      <w:pPr>
        <w:spacing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To be achieved in the next 4 years – ending August 2024.</w:t>
      </w:r>
    </w:p>
    <w:p w14:paraId="3B147C87" w14:textId="77777777" w:rsidR="00DA3CF0" w:rsidRPr="006F780A" w:rsidRDefault="00DA3CF0" w:rsidP="006F780A">
      <w:pPr>
        <w:spacing w:line="276" w:lineRule="auto"/>
        <w:rPr>
          <w:rFonts w:ascii="Libre Franklin ExtraLight" w:hAnsi="Libre Franklin ExtraLight"/>
          <w:color w:val="000000" w:themeColor="text1"/>
          <w:sz w:val="26"/>
          <w:szCs w:val="26"/>
        </w:rPr>
      </w:pPr>
    </w:p>
    <w:p w14:paraId="42F1B4B2" w14:textId="77777777" w:rsidR="001C327E" w:rsidRPr="00DA3CF0" w:rsidRDefault="006F780A" w:rsidP="00DA3CF0">
      <w:pPr>
        <w:pStyle w:val="TargetHeading"/>
      </w:pPr>
      <w:r w:rsidRPr="006F780A">
        <w:rPr>
          <w:sz w:val="20"/>
          <w:szCs w:val="20"/>
        </w:rPr>
        <w:br/>
      </w:r>
      <w:r w:rsidR="001C327E" w:rsidRPr="00DA3CF0">
        <w:t xml:space="preserve">Target A: </w:t>
      </w:r>
      <w:r w:rsidR="00543DBD" w:rsidRPr="00DA3CF0">
        <w:t>Create paid positions across all levels of TNA for the four target demographics.</w:t>
      </w:r>
    </w:p>
    <w:p w14:paraId="18D8232E" w14:textId="77777777" w:rsidR="00C20B15" w:rsidRPr="00C20B15" w:rsidRDefault="00C20B15" w:rsidP="00C20B15">
      <w:pPr>
        <w:shd w:val="clear" w:color="auto" w:fill="C9AB3D"/>
        <w:jc w:val="center"/>
        <w:rPr>
          <w:rFonts w:ascii="Libre Franklin" w:hAnsi="Libre Franklin"/>
          <w:b/>
          <w:bCs/>
          <w:color w:val="FFFFFF" w:themeColor="background1"/>
          <w:sz w:val="8"/>
          <w:szCs w:val="8"/>
        </w:rPr>
      </w:pPr>
    </w:p>
    <w:p w14:paraId="42BCB38D" w14:textId="77777777" w:rsidR="00C20B15" w:rsidRPr="00114617" w:rsidRDefault="00C20B15" w:rsidP="00C20B15">
      <w:pPr>
        <w:jc w:val="center"/>
        <w:rPr>
          <w:rFonts w:ascii="Libre Franklin" w:hAnsi="Libre Franklin"/>
          <w:b/>
          <w:bCs/>
          <w:color w:val="FFFFFF" w:themeColor="background1"/>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587"/>
        <w:gridCol w:w="5311"/>
        <w:gridCol w:w="194"/>
      </w:tblGrid>
      <w:tr w:rsidR="004D3BA8" w:rsidRPr="00D319B9" w14:paraId="3BDEB9F5" w14:textId="77777777" w:rsidTr="00D319B9">
        <w:trPr>
          <w:gridAfter w:val="1"/>
          <w:wAfter w:w="194" w:type="dxa"/>
          <w:trHeight w:val="334"/>
        </w:trPr>
        <w:tc>
          <w:tcPr>
            <w:tcW w:w="2268" w:type="dxa"/>
            <w:tcBorders>
              <w:top w:val="nil"/>
            </w:tcBorders>
            <w:shd w:val="clear" w:color="auto" w:fill="1F2130"/>
          </w:tcPr>
          <w:p w14:paraId="4DADF7B1" w14:textId="77777777" w:rsidR="004D3BA8" w:rsidRPr="004748A7" w:rsidRDefault="004D3BA8" w:rsidP="00C20B15">
            <w:pPr>
              <w:rPr>
                <w:rFonts w:ascii="Libre Franklin" w:hAnsi="Libre Franklin"/>
                <w:b/>
                <w:bCs/>
                <w:color w:val="FFFFFF" w:themeColor="background1"/>
                <w:sz w:val="26"/>
                <w:szCs w:val="26"/>
              </w:rPr>
            </w:pPr>
            <w:r w:rsidRPr="004748A7">
              <w:rPr>
                <w:rFonts w:ascii="Libre Franklin" w:hAnsi="Libre Franklin"/>
                <w:b/>
                <w:bCs/>
                <w:color w:val="FFFFFF" w:themeColor="background1"/>
                <w:sz w:val="26"/>
                <w:szCs w:val="26"/>
              </w:rPr>
              <w:t>Action</w:t>
            </w:r>
          </w:p>
        </w:tc>
        <w:tc>
          <w:tcPr>
            <w:tcW w:w="1587" w:type="dxa"/>
            <w:tcBorders>
              <w:top w:val="nil"/>
            </w:tcBorders>
            <w:shd w:val="clear" w:color="auto" w:fill="1F2130"/>
          </w:tcPr>
          <w:p w14:paraId="260411C7" w14:textId="77777777" w:rsidR="004D3BA8" w:rsidRPr="004748A7" w:rsidRDefault="004D3BA8" w:rsidP="00C20B15">
            <w:pPr>
              <w:rPr>
                <w:rFonts w:ascii="Libre Franklin" w:hAnsi="Libre Franklin"/>
                <w:b/>
                <w:bCs/>
                <w:color w:val="FFFFFF" w:themeColor="background1"/>
                <w:sz w:val="26"/>
                <w:szCs w:val="26"/>
              </w:rPr>
            </w:pPr>
            <w:r w:rsidRPr="004748A7">
              <w:rPr>
                <w:rFonts w:ascii="Libre Franklin" w:hAnsi="Libre Franklin"/>
                <w:b/>
                <w:bCs/>
                <w:color w:val="FFFFFF" w:themeColor="background1"/>
                <w:sz w:val="26"/>
                <w:szCs w:val="26"/>
              </w:rPr>
              <w:t>Timeline</w:t>
            </w:r>
          </w:p>
        </w:tc>
        <w:tc>
          <w:tcPr>
            <w:tcW w:w="5311" w:type="dxa"/>
            <w:tcBorders>
              <w:top w:val="nil"/>
            </w:tcBorders>
            <w:shd w:val="clear" w:color="auto" w:fill="1F2130"/>
          </w:tcPr>
          <w:p w14:paraId="5291BBCE" w14:textId="77777777" w:rsidR="004D3BA8" w:rsidRPr="004748A7" w:rsidRDefault="004D3BA8" w:rsidP="00C20B15">
            <w:pPr>
              <w:rPr>
                <w:rFonts w:ascii="Libre Franklin" w:hAnsi="Libre Franklin"/>
                <w:b/>
                <w:bCs/>
                <w:color w:val="FFFFFF" w:themeColor="background1"/>
                <w:sz w:val="26"/>
                <w:szCs w:val="26"/>
              </w:rPr>
            </w:pPr>
            <w:r w:rsidRPr="004748A7">
              <w:rPr>
                <w:rFonts w:ascii="Libre Franklin" w:hAnsi="Libre Franklin"/>
                <w:b/>
                <w:bCs/>
                <w:color w:val="FFFFFF" w:themeColor="background1"/>
                <w:sz w:val="26"/>
                <w:szCs w:val="26"/>
              </w:rPr>
              <w:t>Outcomes / Success Indicators</w:t>
            </w:r>
          </w:p>
        </w:tc>
      </w:tr>
      <w:tr w:rsidR="004D3BA8" w:rsidRPr="00D319B9" w14:paraId="33AE0156" w14:textId="77777777" w:rsidTr="00D319B9">
        <w:trPr>
          <w:gridAfter w:val="1"/>
          <w:wAfter w:w="194" w:type="dxa"/>
          <w:trHeight w:val="802"/>
        </w:trPr>
        <w:tc>
          <w:tcPr>
            <w:tcW w:w="2268" w:type="dxa"/>
          </w:tcPr>
          <w:p w14:paraId="6A90C9F6" w14:textId="5E18B518" w:rsidR="004D3BA8" w:rsidRPr="004748A7" w:rsidRDefault="002941AD"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 xml:space="preserve">Extend </w:t>
            </w:r>
            <w:r w:rsidR="004D3BA8" w:rsidRPr="004748A7">
              <w:rPr>
                <w:rFonts w:ascii="Libre Franklin ExtraLight" w:hAnsi="Libre Franklin ExtraLight"/>
                <w:color w:val="000000" w:themeColor="text1"/>
                <w:sz w:val="26"/>
                <w:szCs w:val="26"/>
              </w:rPr>
              <w:t>casuals list and suppliers list</w:t>
            </w:r>
          </w:p>
        </w:tc>
        <w:tc>
          <w:tcPr>
            <w:tcW w:w="1587" w:type="dxa"/>
          </w:tcPr>
          <w:p w14:paraId="4FA0DA07" w14:textId="74E83A39"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w:t>
            </w:r>
            <w:r w:rsidR="002941AD" w:rsidRPr="004748A7">
              <w:rPr>
                <w:rFonts w:ascii="Libre Franklin ExtraLight" w:hAnsi="Libre Franklin ExtraLight"/>
                <w:color w:val="000000" w:themeColor="text1"/>
                <w:sz w:val="26"/>
                <w:szCs w:val="26"/>
              </w:rPr>
              <w:t>1</w:t>
            </w:r>
          </w:p>
        </w:tc>
        <w:tc>
          <w:tcPr>
            <w:tcW w:w="5311" w:type="dxa"/>
          </w:tcPr>
          <w:p w14:paraId="6BFF13F8" w14:textId="02459898"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Increased employment and contracting of Culturally and Linguistically Diverse, Deaf and disabled, and First Nations led org</w:t>
            </w:r>
            <w:r w:rsidR="00D319B9" w:rsidRPr="004748A7">
              <w:rPr>
                <w:rFonts w:ascii="Libre Franklin ExtraLight" w:hAnsi="Libre Franklin ExtraLight"/>
                <w:color w:val="000000" w:themeColor="text1"/>
                <w:sz w:val="26"/>
                <w:szCs w:val="26"/>
              </w:rPr>
              <w:t>s</w:t>
            </w:r>
            <w:r w:rsidRPr="004748A7">
              <w:rPr>
                <w:rFonts w:ascii="Libre Franklin ExtraLight" w:hAnsi="Libre Franklin ExtraLight"/>
                <w:color w:val="000000" w:themeColor="text1"/>
                <w:sz w:val="26"/>
                <w:szCs w:val="26"/>
              </w:rPr>
              <w:t>. Min 50%.</w:t>
            </w:r>
          </w:p>
        </w:tc>
      </w:tr>
      <w:tr w:rsidR="004D3BA8" w:rsidRPr="00D319B9" w14:paraId="6809CC07" w14:textId="77777777" w:rsidTr="00D319B9">
        <w:trPr>
          <w:gridAfter w:val="1"/>
          <w:wAfter w:w="194" w:type="dxa"/>
          <w:trHeight w:val="1331"/>
        </w:trPr>
        <w:tc>
          <w:tcPr>
            <w:tcW w:w="2268" w:type="dxa"/>
          </w:tcPr>
          <w:p w14:paraId="35761DFA" w14:textId="0C0E9B1D"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TNA Board roles</w:t>
            </w:r>
          </w:p>
        </w:tc>
        <w:tc>
          <w:tcPr>
            <w:tcW w:w="1587" w:type="dxa"/>
          </w:tcPr>
          <w:p w14:paraId="0F68E294" w14:textId="27616B7F"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w:t>
            </w:r>
            <w:r w:rsidR="002941AD" w:rsidRPr="004748A7">
              <w:rPr>
                <w:rFonts w:ascii="Libre Franklin ExtraLight" w:hAnsi="Libre Franklin ExtraLight"/>
                <w:color w:val="000000" w:themeColor="text1"/>
                <w:sz w:val="26"/>
                <w:szCs w:val="26"/>
              </w:rPr>
              <w:t>2</w:t>
            </w:r>
          </w:p>
        </w:tc>
        <w:tc>
          <w:tcPr>
            <w:tcW w:w="5311" w:type="dxa"/>
          </w:tcPr>
          <w:p w14:paraId="4CAB708E" w14:textId="5C36392C" w:rsidR="004D3BA8" w:rsidRPr="004748A7" w:rsidRDefault="004D3BA8" w:rsidP="00C20B15">
            <w:pPr>
              <w:spacing w:after="120"/>
              <w:rPr>
                <w:rFonts w:ascii="Libre Franklin ExtraLight" w:hAnsi="Libre Franklin ExtraLight"/>
                <w:color w:val="000000" w:themeColor="text1"/>
                <w:sz w:val="26"/>
                <w:szCs w:val="26"/>
                <w:lang w:val="en-AU"/>
              </w:rPr>
            </w:pPr>
            <w:r w:rsidRPr="004748A7">
              <w:rPr>
                <w:rFonts w:ascii="Libre Franklin ExtraLight" w:hAnsi="Libre Franklin ExtraLight"/>
                <w:color w:val="000000" w:themeColor="text1"/>
                <w:sz w:val="26"/>
                <w:szCs w:val="26"/>
              </w:rPr>
              <w:t xml:space="preserve">Increased representation of First Nation, Deaf and disabled and Culturally and Linguistically Diverse people on TNA Board. </w:t>
            </w:r>
            <w:r w:rsidRPr="004748A7">
              <w:rPr>
                <w:rFonts w:ascii="Libre Franklin ExtraLight" w:hAnsi="Libre Franklin ExtraLight"/>
                <w:color w:val="000000" w:themeColor="text1"/>
                <w:sz w:val="26"/>
                <w:szCs w:val="26"/>
                <w:lang w:val="en-AU"/>
              </w:rPr>
              <w:t>Minimum 40%</w:t>
            </w:r>
            <w:r w:rsidR="002941AD" w:rsidRPr="004748A7">
              <w:rPr>
                <w:rFonts w:ascii="Libre Franklin ExtraLight" w:hAnsi="Libre Franklin ExtraLight"/>
                <w:color w:val="000000" w:themeColor="text1"/>
                <w:sz w:val="26"/>
                <w:szCs w:val="26"/>
                <w:lang w:val="en-AU"/>
              </w:rPr>
              <w:t xml:space="preserve"> of our target groups.</w:t>
            </w:r>
            <w:r w:rsidRPr="004748A7">
              <w:rPr>
                <w:rFonts w:ascii="Libre Franklin ExtraLight" w:hAnsi="Libre Franklin ExtraLight"/>
                <w:color w:val="000000" w:themeColor="text1"/>
                <w:sz w:val="26"/>
                <w:szCs w:val="26"/>
                <w:lang w:val="en-AU"/>
              </w:rPr>
              <w:t xml:space="preserve"> </w:t>
            </w:r>
          </w:p>
        </w:tc>
      </w:tr>
      <w:tr w:rsidR="004D3BA8" w:rsidRPr="00D319B9" w14:paraId="17BE7EFA" w14:textId="77777777" w:rsidTr="00D319B9">
        <w:trPr>
          <w:gridAfter w:val="1"/>
          <w:wAfter w:w="194" w:type="dxa"/>
          <w:trHeight w:val="589"/>
        </w:trPr>
        <w:tc>
          <w:tcPr>
            <w:tcW w:w="2268" w:type="dxa"/>
          </w:tcPr>
          <w:p w14:paraId="5ABC00C5" w14:textId="47F2CE78"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Develop Succession Plan for all roles</w:t>
            </w:r>
          </w:p>
        </w:tc>
        <w:tc>
          <w:tcPr>
            <w:tcW w:w="1587" w:type="dxa"/>
          </w:tcPr>
          <w:p w14:paraId="79765BE1" w14:textId="5E19EC76"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w:t>
            </w:r>
            <w:r w:rsidR="002941AD" w:rsidRPr="004748A7">
              <w:rPr>
                <w:rFonts w:ascii="Libre Franklin ExtraLight" w:hAnsi="Libre Franklin ExtraLight"/>
                <w:color w:val="000000" w:themeColor="text1"/>
                <w:sz w:val="26"/>
                <w:szCs w:val="26"/>
              </w:rPr>
              <w:t>2</w:t>
            </w:r>
          </w:p>
        </w:tc>
        <w:tc>
          <w:tcPr>
            <w:tcW w:w="5311" w:type="dxa"/>
          </w:tcPr>
          <w:p w14:paraId="0FDFCCBF" w14:textId="3A3E6CCE"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Include in organisational succession plan.</w:t>
            </w:r>
          </w:p>
        </w:tc>
      </w:tr>
      <w:tr w:rsidR="004D3BA8" w:rsidRPr="00D319B9" w14:paraId="7A9D8CC8" w14:textId="77777777" w:rsidTr="00D319B9">
        <w:trPr>
          <w:gridAfter w:val="1"/>
          <w:wAfter w:w="194" w:type="dxa"/>
          <w:trHeight w:val="173"/>
        </w:trPr>
        <w:tc>
          <w:tcPr>
            <w:tcW w:w="2268" w:type="dxa"/>
          </w:tcPr>
          <w:p w14:paraId="0219EA28" w14:textId="77777777"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Implement Succession Plan</w:t>
            </w:r>
          </w:p>
        </w:tc>
        <w:tc>
          <w:tcPr>
            <w:tcW w:w="1587" w:type="dxa"/>
          </w:tcPr>
          <w:p w14:paraId="3738AFE3" w14:textId="07E0E060"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As arises</w:t>
            </w:r>
          </w:p>
        </w:tc>
        <w:tc>
          <w:tcPr>
            <w:tcW w:w="5311" w:type="dxa"/>
          </w:tcPr>
          <w:p w14:paraId="349CB376" w14:textId="7625044F" w:rsidR="004D3BA8" w:rsidRPr="004748A7" w:rsidRDefault="004D3BA8" w:rsidP="00C20B15">
            <w:p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 xml:space="preserve">As staff change, implement succession plan all roles. </w:t>
            </w:r>
          </w:p>
        </w:tc>
      </w:tr>
      <w:tr w:rsidR="009342EC" w:rsidRPr="009342EC" w14:paraId="43B3A94F" w14:textId="77777777" w:rsidTr="00291AD5">
        <w:tc>
          <w:tcPr>
            <w:tcW w:w="9360" w:type="dxa"/>
            <w:gridSpan w:val="4"/>
            <w:tcBorders>
              <w:bottom w:val="nil"/>
            </w:tcBorders>
            <w:shd w:val="clear" w:color="auto" w:fill="827D5C"/>
          </w:tcPr>
          <w:p w14:paraId="523AC5F3" w14:textId="77777777" w:rsidR="00D319B9" w:rsidRPr="009342EC" w:rsidRDefault="00D319B9" w:rsidP="00345ED2">
            <w:pPr>
              <w:spacing w:after="120"/>
              <w:rPr>
                <w:rFonts w:ascii="Libre Franklin" w:hAnsi="Libre Franklin"/>
                <w:b/>
                <w:bCs/>
                <w:color w:val="FFFFFF" w:themeColor="background1"/>
                <w:sz w:val="8"/>
                <w:szCs w:val="8"/>
              </w:rPr>
            </w:pPr>
          </w:p>
          <w:p w14:paraId="44375D5E" w14:textId="66F6036A" w:rsidR="00D319B9" w:rsidRPr="004748A7" w:rsidRDefault="00543DBD" w:rsidP="00D319B9">
            <w:pPr>
              <w:rPr>
                <w:rFonts w:ascii="Libre Franklin" w:hAnsi="Libre Franklin"/>
                <w:b/>
                <w:bCs/>
                <w:color w:val="FFFFFF" w:themeColor="background1"/>
                <w:sz w:val="26"/>
                <w:szCs w:val="26"/>
              </w:rPr>
            </w:pPr>
            <w:r>
              <w:rPr>
                <w:rFonts w:ascii="Libre Franklin" w:hAnsi="Libre Franklin"/>
                <w:b/>
                <w:bCs/>
                <w:color w:val="FFFFFF" w:themeColor="background1"/>
                <w:sz w:val="26"/>
                <w:szCs w:val="26"/>
              </w:rPr>
              <w:t>Desired Impact</w:t>
            </w:r>
          </w:p>
          <w:p w14:paraId="1B05AC67" w14:textId="77777777" w:rsidR="00D319B9" w:rsidRPr="009342EC" w:rsidRDefault="00D319B9" w:rsidP="007D2520">
            <w:pPr>
              <w:pStyle w:val="ListParagraph"/>
              <w:numPr>
                <w:ilvl w:val="0"/>
                <w:numId w:val="15"/>
              </w:numPr>
              <w:spacing w:after="120"/>
              <w:rPr>
                <w:rFonts w:ascii="Libre Franklin ExtraLight" w:hAnsi="Libre Franklin ExtraLight"/>
                <w:color w:val="FFFFFF" w:themeColor="background1"/>
              </w:rPr>
            </w:pPr>
            <w:r w:rsidRPr="004748A7">
              <w:rPr>
                <w:rFonts w:ascii="Libre Franklin ExtraLight" w:hAnsi="Libre Franklin ExtraLight"/>
                <w:color w:val="FFFFFF" w:themeColor="background1"/>
                <w:sz w:val="26"/>
                <w:szCs w:val="26"/>
              </w:rPr>
              <w:t>People from these backgrounds have equity of opportunity including paid leadership roles.</w:t>
            </w:r>
          </w:p>
        </w:tc>
      </w:tr>
      <w:tr w:rsidR="00D319B9" w:rsidRPr="004748A7" w14:paraId="67829D63" w14:textId="77777777" w:rsidTr="00291AD5">
        <w:tc>
          <w:tcPr>
            <w:tcW w:w="9360" w:type="dxa"/>
            <w:gridSpan w:val="4"/>
            <w:tcBorders>
              <w:top w:val="nil"/>
              <w:bottom w:val="nil"/>
            </w:tcBorders>
            <w:shd w:val="clear" w:color="auto" w:fill="auto"/>
          </w:tcPr>
          <w:p w14:paraId="3CFA96AC" w14:textId="77777777" w:rsidR="00D319B9" w:rsidRPr="004748A7" w:rsidRDefault="00D319B9" w:rsidP="00345ED2">
            <w:pPr>
              <w:spacing w:after="120"/>
              <w:rPr>
                <w:rFonts w:ascii="Libre Franklin" w:hAnsi="Libre Franklin"/>
                <w:b/>
                <w:bCs/>
                <w:color w:val="000000" w:themeColor="text1"/>
                <w:sz w:val="22"/>
                <w:szCs w:val="22"/>
              </w:rPr>
            </w:pPr>
          </w:p>
          <w:p w14:paraId="5E7316E3" w14:textId="6A5AF9A9" w:rsidR="00D319B9" w:rsidRPr="004748A7" w:rsidRDefault="00543DBD" w:rsidP="00D319B9">
            <w:pPr>
              <w:rPr>
                <w:rFonts w:ascii="Libre Franklin" w:hAnsi="Libre Franklin"/>
                <w:b/>
                <w:bCs/>
                <w:color w:val="000000" w:themeColor="text1"/>
                <w:sz w:val="26"/>
                <w:szCs w:val="26"/>
              </w:rPr>
            </w:pPr>
            <w:r>
              <w:rPr>
                <w:rFonts w:ascii="Libre Franklin" w:hAnsi="Libre Franklin"/>
                <w:b/>
                <w:bCs/>
                <w:color w:val="000000" w:themeColor="text1"/>
                <w:sz w:val="26"/>
                <w:szCs w:val="26"/>
              </w:rPr>
              <w:t>Evaluation</w:t>
            </w:r>
          </w:p>
          <w:p w14:paraId="0041DE7B" w14:textId="362191DC" w:rsidR="00D319B9" w:rsidRPr="004748A7" w:rsidRDefault="00D319B9" w:rsidP="007D2520">
            <w:pPr>
              <w:pStyle w:val="ListParagraph"/>
              <w:numPr>
                <w:ilvl w:val="0"/>
                <w:numId w:val="8"/>
              </w:num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2021 – Retain current level of diversity</w:t>
            </w:r>
            <w:r w:rsidR="002941AD" w:rsidRPr="004748A7">
              <w:rPr>
                <w:rFonts w:ascii="Libre Franklin ExtraLight" w:hAnsi="Libre Franklin ExtraLight"/>
                <w:color w:val="000000" w:themeColor="text1"/>
                <w:sz w:val="26"/>
                <w:szCs w:val="26"/>
              </w:rPr>
              <w:t xml:space="preserve"> (35-50%)</w:t>
            </w:r>
            <w:r w:rsidRPr="004748A7">
              <w:rPr>
                <w:rFonts w:ascii="Libre Franklin ExtraLight" w:hAnsi="Libre Franklin ExtraLight"/>
                <w:color w:val="000000" w:themeColor="text1"/>
                <w:sz w:val="26"/>
                <w:szCs w:val="26"/>
              </w:rPr>
              <w:t xml:space="preserve"> with TNA team, and meet quota for casuals and contractors</w:t>
            </w:r>
          </w:p>
          <w:p w14:paraId="7A00CA41" w14:textId="3CFDEA61" w:rsidR="00D319B9" w:rsidRPr="004748A7" w:rsidRDefault="00D319B9" w:rsidP="007D2520">
            <w:pPr>
              <w:pStyle w:val="ListParagraph"/>
              <w:numPr>
                <w:ilvl w:val="0"/>
                <w:numId w:val="8"/>
              </w:num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2022 – meet quotas for board</w:t>
            </w:r>
          </w:p>
          <w:p w14:paraId="7DF18D80" w14:textId="741550D8" w:rsidR="00291AD5" w:rsidRDefault="00D319B9" w:rsidP="00291AD5">
            <w:pPr>
              <w:pStyle w:val="ListParagraph"/>
              <w:numPr>
                <w:ilvl w:val="0"/>
                <w:numId w:val="8"/>
              </w:numPr>
              <w:spacing w:after="120"/>
              <w:rPr>
                <w:rFonts w:ascii="Libre Franklin ExtraLight" w:hAnsi="Libre Franklin ExtraLight"/>
                <w:color w:val="000000" w:themeColor="text1"/>
                <w:sz w:val="26"/>
                <w:szCs w:val="26"/>
              </w:rPr>
            </w:pPr>
            <w:r w:rsidRPr="004748A7">
              <w:rPr>
                <w:rFonts w:ascii="Libre Franklin ExtraLight" w:hAnsi="Libre Franklin ExtraLight"/>
                <w:color w:val="000000" w:themeColor="text1"/>
                <w:sz w:val="26"/>
                <w:szCs w:val="26"/>
              </w:rPr>
              <w:t>2023 – fill gaps in staffing, creating new roles for specific target groups</w:t>
            </w:r>
          </w:p>
          <w:p w14:paraId="184B3024" w14:textId="77777777" w:rsidR="00860494" w:rsidRDefault="00860494" w:rsidP="00860494">
            <w:pPr>
              <w:spacing w:after="120"/>
              <w:rPr>
                <w:rFonts w:ascii="Libre Franklin" w:hAnsi="Libre Franklin"/>
                <w:b/>
                <w:bCs/>
                <w:color w:val="000000" w:themeColor="text1"/>
                <w:sz w:val="26"/>
                <w:szCs w:val="26"/>
              </w:rPr>
            </w:pPr>
          </w:p>
          <w:p w14:paraId="05D4803A" w14:textId="77777777" w:rsidR="00860494" w:rsidRDefault="00860494" w:rsidP="00860494">
            <w:pPr>
              <w:spacing w:after="120"/>
              <w:rPr>
                <w:rFonts w:ascii="Libre Franklin" w:hAnsi="Libre Franklin"/>
                <w:b/>
                <w:bCs/>
                <w:color w:val="000000" w:themeColor="text1"/>
                <w:sz w:val="26"/>
                <w:szCs w:val="26"/>
              </w:rPr>
            </w:pPr>
          </w:p>
          <w:p w14:paraId="0B5C1AF3" w14:textId="6C17BF92" w:rsidR="00D05958" w:rsidRPr="00700040" w:rsidRDefault="00D05958" w:rsidP="00700040">
            <w:pPr>
              <w:spacing w:after="80" w:line="276" w:lineRule="auto"/>
              <w:rPr>
                <w:rFonts w:ascii="Libre Franklin ExtraLight" w:hAnsi="Libre Franklin ExtraLight"/>
                <w:color w:val="000000" w:themeColor="text1"/>
                <w:sz w:val="26"/>
                <w:szCs w:val="26"/>
              </w:rPr>
            </w:pPr>
            <w:r w:rsidRPr="00700040">
              <w:rPr>
                <w:rFonts w:ascii="Libre Franklin ExtraLight" w:hAnsi="Libre Franklin ExtraLight"/>
                <w:color w:val="000000" w:themeColor="text1"/>
                <w:sz w:val="26"/>
                <w:szCs w:val="26"/>
              </w:rPr>
              <w:t xml:space="preserve"> </w:t>
            </w:r>
          </w:p>
        </w:tc>
      </w:tr>
    </w:tbl>
    <w:p w14:paraId="34D77EC5" w14:textId="77777777" w:rsidR="006F780A" w:rsidRDefault="006F780A">
      <w:pPr>
        <w:rPr>
          <w:rFonts w:ascii="Libre Franklin" w:hAnsi="Libre Franklin"/>
          <w:b/>
          <w:bCs/>
          <w:color w:val="FFFFFF" w:themeColor="background1"/>
          <w:sz w:val="20"/>
          <w:szCs w:val="20"/>
        </w:rPr>
      </w:pPr>
      <w:r>
        <w:rPr>
          <w:sz w:val="20"/>
          <w:szCs w:val="20"/>
        </w:rPr>
        <w:br w:type="page"/>
      </w:r>
    </w:p>
    <w:p w14:paraId="2106627B" w14:textId="27CE6A79" w:rsidR="00AF4638" w:rsidRDefault="006F780A" w:rsidP="00DA3CF0">
      <w:pPr>
        <w:pStyle w:val="TargetHeading"/>
      </w:pPr>
      <w:r w:rsidRPr="006F780A">
        <w:rPr>
          <w:sz w:val="20"/>
          <w:szCs w:val="20"/>
        </w:rPr>
        <w:lastRenderedPageBreak/>
        <w:br/>
      </w:r>
      <w:r w:rsidR="00AF4638" w:rsidRPr="009342EC">
        <w:t xml:space="preserve">Target B: </w:t>
      </w:r>
      <w:r w:rsidR="00543DBD">
        <w:t xml:space="preserve">Long-term, ongoing, meaningful, and trusted engagement with four target communities. </w:t>
      </w:r>
    </w:p>
    <w:p w14:paraId="74E15F65" w14:textId="77777777" w:rsidR="009342EC" w:rsidRPr="009342EC" w:rsidRDefault="009342EC" w:rsidP="00C20B15">
      <w:pPr>
        <w:shd w:val="clear" w:color="auto" w:fill="C9AB3D"/>
        <w:spacing w:line="276" w:lineRule="auto"/>
        <w:jc w:val="center"/>
        <w:rPr>
          <w:rFonts w:ascii="Libre Franklin" w:hAnsi="Libre Franklin"/>
          <w:b/>
          <w:bCs/>
          <w:color w:val="FFFFFF" w:themeColor="background1"/>
          <w:sz w:val="8"/>
          <w:szCs w:val="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72"/>
        <w:gridCol w:w="1299"/>
        <w:gridCol w:w="941"/>
        <w:gridCol w:w="3348"/>
      </w:tblGrid>
      <w:tr w:rsidR="009342EC" w:rsidRPr="00C20B15" w14:paraId="25145D94" w14:textId="77777777" w:rsidTr="009342EC">
        <w:tc>
          <w:tcPr>
            <w:tcW w:w="3772" w:type="dxa"/>
            <w:tcBorders>
              <w:top w:val="nil"/>
              <w:bottom w:val="nil"/>
              <w:right w:val="nil"/>
            </w:tcBorders>
            <w:shd w:val="clear" w:color="auto" w:fill="auto"/>
          </w:tcPr>
          <w:p w14:paraId="58E86435"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1299" w:type="dxa"/>
            <w:tcBorders>
              <w:top w:val="nil"/>
              <w:left w:val="nil"/>
              <w:bottom w:val="nil"/>
              <w:right w:val="nil"/>
            </w:tcBorders>
            <w:shd w:val="clear" w:color="auto" w:fill="auto"/>
          </w:tcPr>
          <w:p w14:paraId="66592768"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941" w:type="dxa"/>
            <w:tcBorders>
              <w:top w:val="nil"/>
              <w:left w:val="nil"/>
              <w:bottom w:val="nil"/>
              <w:right w:val="nil"/>
            </w:tcBorders>
            <w:shd w:val="clear" w:color="auto" w:fill="auto"/>
          </w:tcPr>
          <w:p w14:paraId="0549BF0A"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3348" w:type="dxa"/>
            <w:tcBorders>
              <w:top w:val="nil"/>
              <w:left w:val="nil"/>
              <w:bottom w:val="nil"/>
            </w:tcBorders>
            <w:shd w:val="clear" w:color="auto" w:fill="auto"/>
          </w:tcPr>
          <w:p w14:paraId="79329894"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r>
      <w:tr w:rsidR="009342EC" w:rsidRPr="009342EC" w14:paraId="58E3EF04" w14:textId="77777777" w:rsidTr="009342EC">
        <w:tc>
          <w:tcPr>
            <w:tcW w:w="3772" w:type="dxa"/>
            <w:tcBorders>
              <w:top w:val="nil"/>
            </w:tcBorders>
            <w:shd w:val="clear" w:color="auto" w:fill="1F2130"/>
          </w:tcPr>
          <w:p w14:paraId="0CFCDEDB"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Action</w:t>
            </w:r>
          </w:p>
        </w:tc>
        <w:tc>
          <w:tcPr>
            <w:tcW w:w="1299" w:type="dxa"/>
            <w:tcBorders>
              <w:top w:val="nil"/>
            </w:tcBorders>
            <w:shd w:val="clear" w:color="auto" w:fill="1F2130"/>
          </w:tcPr>
          <w:p w14:paraId="5BFE26B0"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Timeline</w:t>
            </w:r>
          </w:p>
        </w:tc>
        <w:tc>
          <w:tcPr>
            <w:tcW w:w="4289" w:type="dxa"/>
            <w:gridSpan w:val="2"/>
            <w:tcBorders>
              <w:top w:val="nil"/>
            </w:tcBorders>
            <w:shd w:val="clear" w:color="auto" w:fill="1F2130"/>
          </w:tcPr>
          <w:p w14:paraId="02ECFE49"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Outcomes / Success Indicators</w:t>
            </w:r>
          </w:p>
        </w:tc>
      </w:tr>
      <w:tr w:rsidR="009342EC" w:rsidRPr="00C20B15" w14:paraId="39CC8B0F" w14:textId="77777777" w:rsidTr="009342EC">
        <w:tc>
          <w:tcPr>
            <w:tcW w:w="3772" w:type="dxa"/>
          </w:tcPr>
          <w:p w14:paraId="3B5544A6" w14:textId="4E86E653" w:rsidR="009342EC" w:rsidRPr="00C20B15" w:rsidRDefault="002941AD" w:rsidP="00C20B15">
            <w:pPr>
              <w:spacing w:after="40" w:line="276" w:lineRule="auto"/>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Continue to</w:t>
            </w:r>
            <w:r w:rsidR="009342EC" w:rsidRPr="00C20B15">
              <w:rPr>
                <w:rFonts w:ascii="Libre Franklin ExtraLight" w:hAnsi="Libre Franklin ExtraLight"/>
                <w:color w:val="000000" w:themeColor="text1"/>
                <w:sz w:val="26"/>
                <w:szCs w:val="26"/>
              </w:rPr>
              <w:t xml:space="preserve"> implement free membership policy (bottom up)</w:t>
            </w:r>
          </w:p>
        </w:tc>
        <w:tc>
          <w:tcPr>
            <w:tcW w:w="1299" w:type="dxa"/>
          </w:tcPr>
          <w:p w14:paraId="513756C4" w14:textId="283EEA33"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Sep 202</w:t>
            </w:r>
            <w:r w:rsidR="002941AD">
              <w:rPr>
                <w:rFonts w:ascii="Libre Franklin ExtraLight" w:hAnsi="Libre Franklin ExtraLight"/>
                <w:color w:val="000000" w:themeColor="text1"/>
                <w:sz w:val="26"/>
                <w:szCs w:val="26"/>
              </w:rPr>
              <w:t>1</w:t>
            </w:r>
          </w:p>
        </w:tc>
        <w:tc>
          <w:tcPr>
            <w:tcW w:w="4289" w:type="dxa"/>
            <w:gridSpan w:val="2"/>
          </w:tcPr>
          <w:p w14:paraId="07754B0B" w14:textId="68C594FD"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Increased engagement of Culturally and Linguistically Diverse, Deaf and disabled, and First Nations people.</w:t>
            </w:r>
          </w:p>
        </w:tc>
      </w:tr>
      <w:tr w:rsidR="009342EC" w:rsidRPr="00C20B15" w14:paraId="3808048E" w14:textId="77777777" w:rsidTr="009342EC">
        <w:tc>
          <w:tcPr>
            <w:tcW w:w="3772" w:type="dxa"/>
          </w:tcPr>
          <w:p w14:paraId="76FFA2C6" w14:textId="347AA3B4"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New website </w:t>
            </w:r>
          </w:p>
        </w:tc>
        <w:tc>
          <w:tcPr>
            <w:tcW w:w="1299" w:type="dxa"/>
          </w:tcPr>
          <w:p w14:paraId="48148E73" w14:textId="47F004D5"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Sep </w:t>
            </w:r>
            <w:r>
              <w:rPr>
                <w:rFonts w:ascii="Libre Franklin ExtraLight" w:hAnsi="Libre Franklin ExtraLight"/>
                <w:color w:val="000000" w:themeColor="text1"/>
                <w:sz w:val="26"/>
                <w:szCs w:val="26"/>
              </w:rPr>
              <w:t>20</w:t>
            </w:r>
            <w:r w:rsidRPr="00C20B15">
              <w:rPr>
                <w:rFonts w:ascii="Libre Franklin ExtraLight" w:hAnsi="Libre Franklin ExtraLight"/>
                <w:color w:val="000000" w:themeColor="text1"/>
                <w:sz w:val="26"/>
                <w:szCs w:val="26"/>
              </w:rPr>
              <w:t>21</w:t>
            </w:r>
          </w:p>
        </w:tc>
        <w:tc>
          <w:tcPr>
            <w:tcW w:w="4289" w:type="dxa"/>
            <w:gridSpan w:val="2"/>
          </w:tcPr>
          <w:p w14:paraId="22E4A12D"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Visitation is increased.</w:t>
            </w:r>
          </w:p>
        </w:tc>
      </w:tr>
      <w:tr w:rsidR="009342EC" w:rsidRPr="00C20B15" w14:paraId="7A58CD36" w14:textId="77777777" w:rsidTr="009342EC">
        <w:tc>
          <w:tcPr>
            <w:tcW w:w="3772" w:type="dxa"/>
          </w:tcPr>
          <w:p w14:paraId="26A380D2" w14:textId="21FD6A7E"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Transparent communication re: EQAP wins and challenges</w:t>
            </w:r>
          </w:p>
        </w:tc>
        <w:tc>
          <w:tcPr>
            <w:tcW w:w="1299" w:type="dxa"/>
          </w:tcPr>
          <w:p w14:paraId="6991CBD5" w14:textId="5DF645BB"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w:t>
            </w:r>
            <w:r w:rsidR="002941AD">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-24</w:t>
            </w:r>
          </w:p>
        </w:tc>
        <w:tc>
          <w:tcPr>
            <w:tcW w:w="4289" w:type="dxa"/>
            <w:gridSpan w:val="2"/>
          </w:tcPr>
          <w:p w14:paraId="1DF926F8"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Sector learns from our experiences, fewer mistakes.</w:t>
            </w:r>
          </w:p>
        </w:tc>
      </w:tr>
      <w:tr w:rsidR="009342EC" w:rsidRPr="00C20B15" w14:paraId="6D55AC5C" w14:textId="77777777" w:rsidTr="009342EC">
        <w:tc>
          <w:tcPr>
            <w:tcW w:w="3772" w:type="dxa"/>
          </w:tcPr>
          <w:p w14:paraId="3BC577A5"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TNA core staff undertake GENERATE training</w:t>
            </w:r>
          </w:p>
        </w:tc>
        <w:tc>
          <w:tcPr>
            <w:tcW w:w="1299" w:type="dxa"/>
          </w:tcPr>
          <w:p w14:paraId="218BC57E" w14:textId="1391869B"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2021</w:t>
            </w:r>
            <w:r w:rsidR="002941AD">
              <w:rPr>
                <w:rFonts w:ascii="Libre Franklin ExtraLight" w:hAnsi="Libre Franklin ExtraLight"/>
                <w:color w:val="000000" w:themeColor="text1"/>
                <w:sz w:val="26"/>
                <w:szCs w:val="26"/>
              </w:rPr>
              <w:t xml:space="preserve"> as offered</w:t>
            </w:r>
          </w:p>
        </w:tc>
        <w:tc>
          <w:tcPr>
            <w:tcW w:w="4289" w:type="dxa"/>
            <w:gridSpan w:val="2"/>
          </w:tcPr>
          <w:p w14:paraId="29604577" w14:textId="77777777" w:rsidR="009342EC" w:rsidRPr="00C20B15" w:rsidRDefault="009342EC" w:rsidP="00C20B15">
            <w:pPr>
              <w:spacing w:after="40" w:line="276" w:lineRule="auto"/>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Effective staff training and retention policies implemented.</w:t>
            </w:r>
          </w:p>
        </w:tc>
      </w:tr>
      <w:tr w:rsidR="009342EC" w:rsidRPr="00C20B15" w14:paraId="4F45917A" w14:textId="77777777" w:rsidTr="009342EC">
        <w:tc>
          <w:tcPr>
            <w:tcW w:w="3772" w:type="dxa"/>
          </w:tcPr>
          <w:p w14:paraId="0AC2463A" w14:textId="4BDDF56B" w:rsidR="009342EC" w:rsidRPr="00C20B15" w:rsidRDefault="002941AD" w:rsidP="00C20B15">
            <w:pPr>
              <w:spacing w:after="40" w:line="276" w:lineRule="auto"/>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VIPI partnership with Blak &amp; Bright Festival</w:t>
            </w:r>
          </w:p>
        </w:tc>
        <w:tc>
          <w:tcPr>
            <w:tcW w:w="1299" w:type="dxa"/>
          </w:tcPr>
          <w:p w14:paraId="5A0CDBD6" w14:textId="52914D8C"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2021-23</w:t>
            </w:r>
          </w:p>
        </w:tc>
        <w:tc>
          <w:tcPr>
            <w:tcW w:w="4289" w:type="dxa"/>
            <w:gridSpan w:val="2"/>
          </w:tcPr>
          <w:p w14:paraId="3DE6833D" w14:textId="46306C8E"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lang w:val="en-AU"/>
              </w:rPr>
              <w:t xml:space="preserve">1 </w:t>
            </w:r>
            <w:r w:rsidRPr="00C20B15">
              <w:rPr>
                <w:rFonts w:ascii="Libre Franklin ExtraLight" w:hAnsi="Libre Franklin ExtraLight"/>
                <w:color w:val="000000" w:themeColor="text1"/>
                <w:sz w:val="26"/>
                <w:szCs w:val="26"/>
              </w:rPr>
              <w:t xml:space="preserve">First Nations Producer for First Nations </w:t>
            </w:r>
            <w:r w:rsidR="003B48BD">
              <w:rPr>
                <w:rFonts w:ascii="Libre Franklin ExtraLight" w:hAnsi="Libre Franklin ExtraLight"/>
                <w:color w:val="000000" w:themeColor="text1"/>
                <w:sz w:val="26"/>
                <w:szCs w:val="26"/>
              </w:rPr>
              <w:t>Artists</w:t>
            </w:r>
          </w:p>
        </w:tc>
      </w:tr>
      <w:tr w:rsidR="009342EC" w:rsidRPr="00C20B15" w14:paraId="322F108D" w14:textId="77777777" w:rsidTr="009342EC">
        <w:tc>
          <w:tcPr>
            <w:tcW w:w="3772" w:type="dxa"/>
          </w:tcPr>
          <w:p w14:paraId="42DF4DFC"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VIPI as a model of engagement to roll out nationally.</w:t>
            </w:r>
          </w:p>
        </w:tc>
        <w:tc>
          <w:tcPr>
            <w:tcW w:w="1299" w:type="dxa"/>
          </w:tcPr>
          <w:p w14:paraId="0BBFA706"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2024</w:t>
            </w:r>
          </w:p>
        </w:tc>
        <w:tc>
          <w:tcPr>
            <w:tcW w:w="4289" w:type="dxa"/>
            <w:gridSpan w:val="2"/>
          </w:tcPr>
          <w:p w14:paraId="45358B55" w14:textId="77777777" w:rsidR="009342EC" w:rsidRPr="00C20B15" w:rsidRDefault="009342EC" w:rsidP="00C20B15">
            <w:pPr>
              <w:spacing w:after="40" w:line="276" w:lineRule="auto"/>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Increased access by marginalised populations to PD opportunities.</w:t>
            </w:r>
          </w:p>
        </w:tc>
      </w:tr>
      <w:tr w:rsidR="009342EC" w:rsidRPr="00C20B15" w14:paraId="5E6627CD" w14:textId="77777777" w:rsidTr="009342EC">
        <w:tc>
          <w:tcPr>
            <w:tcW w:w="3772" w:type="dxa"/>
          </w:tcPr>
          <w:p w14:paraId="529AAE70"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Re-brand.</w:t>
            </w:r>
          </w:p>
        </w:tc>
        <w:tc>
          <w:tcPr>
            <w:tcW w:w="1299" w:type="dxa"/>
          </w:tcPr>
          <w:p w14:paraId="1322E7E4"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2024</w:t>
            </w:r>
          </w:p>
        </w:tc>
        <w:tc>
          <w:tcPr>
            <w:tcW w:w="4289" w:type="dxa"/>
            <w:gridSpan w:val="2"/>
          </w:tcPr>
          <w:p w14:paraId="14280575"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p>
        </w:tc>
      </w:tr>
      <w:tr w:rsidR="009342EC" w:rsidRPr="009342EC" w14:paraId="184721CF" w14:textId="77777777" w:rsidTr="00D57980">
        <w:tc>
          <w:tcPr>
            <w:tcW w:w="9360" w:type="dxa"/>
            <w:gridSpan w:val="4"/>
            <w:shd w:val="clear" w:color="auto" w:fill="827D5C"/>
            <w:vAlign w:val="center"/>
          </w:tcPr>
          <w:p w14:paraId="278F29DD" w14:textId="77777777" w:rsidR="00114617" w:rsidRPr="009342EC" w:rsidRDefault="00114617" w:rsidP="00D57980">
            <w:pPr>
              <w:spacing w:line="276" w:lineRule="auto"/>
              <w:rPr>
                <w:rFonts w:ascii="Libre Franklin ExtraLight" w:hAnsi="Libre Franklin ExtraLight"/>
                <w:color w:val="FFFFFF" w:themeColor="background1"/>
                <w:sz w:val="8"/>
                <w:szCs w:val="8"/>
              </w:rPr>
            </w:pPr>
          </w:p>
          <w:p w14:paraId="26D72181" w14:textId="683B68D3" w:rsidR="0022701D" w:rsidRPr="009342EC" w:rsidRDefault="00543DBD" w:rsidP="00D57980">
            <w:pPr>
              <w:spacing w:line="276" w:lineRule="auto"/>
              <w:rPr>
                <w:rFonts w:ascii="Libre Franklin" w:hAnsi="Libre Franklin"/>
                <w:b/>
                <w:bCs/>
                <w:color w:val="FFFFFF" w:themeColor="background1"/>
                <w:sz w:val="26"/>
                <w:szCs w:val="26"/>
              </w:rPr>
            </w:pPr>
            <w:r>
              <w:rPr>
                <w:rFonts w:ascii="Libre Franklin" w:hAnsi="Libre Franklin"/>
                <w:b/>
                <w:bCs/>
                <w:color w:val="FFFFFF" w:themeColor="background1"/>
                <w:sz w:val="26"/>
                <w:szCs w:val="26"/>
              </w:rPr>
              <w:t>Desired Impact</w:t>
            </w:r>
          </w:p>
          <w:p w14:paraId="1011DC8F" w14:textId="336B7D7A" w:rsidR="00114617" w:rsidRPr="004748A7" w:rsidRDefault="006A39F0" w:rsidP="00D57980">
            <w:pPr>
              <w:pStyle w:val="ListParagraph"/>
              <w:numPr>
                <w:ilvl w:val="0"/>
                <w:numId w:val="16"/>
              </w:numPr>
              <w:spacing w:after="80" w:line="276" w:lineRule="auto"/>
              <w:rPr>
                <w:rFonts w:ascii="Libre Franklin ExtraLight" w:hAnsi="Libre Franklin ExtraLight"/>
                <w:color w:val="FFFFFF" w:themeColor="background1"/>
                <w:sz w:val="26"/>
                <w:szCs w:val="26"/>
              </w:rPr>
            </w:pPr>
            <w:r w:rsidRPr="009342EC">
              <w:rPr>
                <w:rFonts w:ascii="Libre Franklin ExtraLight" w:hAnsi="Libre Franklin ExtraLight"/>
                <w:color w:val="FFFFFF" w:themeColor="background1"/>
                <w:sz w:val="26"/>
                <w:szCs w:val="26"/>
              </w:rPr>
              <w:t>The arts sector is more inclusive and leads a culture which understands and addresses the intersectional needs of different groups of people.</w:t>
            </w:r>
          </w:p>
        </w:tc>
      </w:tr>
      <w:tr w:rsidR="00906BA0" w:rsidRPr="00C20B15" w14:paraId="2FC4D3ED" w14:textId="77777777" w:rsidTr="0022701D">
        <w:tc>
          <w:tcPr>
            <w:tcW w:w="9360" w:type="dxa"/>
            <w:gridSpan w:val="4"/>
            <w:shd w:val="clear" w:color="auto" w:fill="auto"/>
          </w:tcPr>
          <w:p w14:paraId="64762B93" w14:textId="77777777" w:rsidR="00114617" w:rsidRDefault="00114617" w:rsidP="009342EC">
            <w:pPr>
              <w:spacing w:line="276" w:lineRule="auto"/>
              <w:rPr>
                <w:rFonts w:ascii="Libre Franklin" w:hAnsi="Libre Franklin"/>
                <w:b/>
                <w:bCs/>
                <w:color w:val="000000" w:themeColor="text1"/>
                <w:sz w:val="26"/>
                <w:szCs w:val="26"/>
              </w:rPr>
            </w:pPr>
          </w:p>
          <w:p w14:paraId="5EC0E245" w14:textId="4A314955" w:rsidR="0022701D" w:rsidRPr="009342EC" w:rsidRDefault="00543DBD" w:rsidP="009342EC">
            <w:pPr>
              <w:spacing w:line="276" w:lineRule="auto"/>
              <w:rPr>
                <w:rFonts w:ascii="Libre Franklin" w:hAnsi="Libre Franklin"/>
                <w:b/>
                <w:bCs/>
                <w:color w:val="000000" w:themeColor="text1"/>
                <w:sz w:val="26"/>
                <w:szCs w:val="26"/>
              </w:rPr>
            </w:pPr>
            <w:r>
              <w:rPr>
                <w:rFonts w:ascii="Libre Franklin" w:hAnsi="Libre Franklin"/>
                <w:b/>
                <w:bCs/>
                <w:color w:val="000000" w:themeColor="text1"/>
                <w:sz w:val="26"/>
                <w:szCs w:val="26"/>
              </w:rPr>
              <w:t>Evaluation</w:t>
            </w:r>
          </w:p>
          <w:p w14:paraId="7FF9DDF4" w14:textId="55C6CDCA" w:rsidR="00D95E2D" w:rsidRPr="00D95E2D" w:rsidRDefault="00906BA0" w:rsidP="00D95E2D">
            <w:pPr>
              <w:pStyle w:val="ListParagraph"/>
              <w:numPr>
                <w:ilvl w:val="0"/>
                <w:numId w:val="16"/>
              </w:numPr>
              <w:spacing w:after="8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Using the DARTS report on arts industry representation</w:t>
            </w:r>
            <w:r w:rsidR="0022701D" w:rsidRPr="00C20B15">
              <w:rPr>
                <w:rFonts w:ascii="Libre Franklin ExtraLight" w:hAnsi="Libre Franklin ExtraLight"/>
                <w:color w:val="000000" w:themeColor="text1"/>
                <w:sz w:val="26"/>
                <w:szCs w:val="26"/>
              </w:rPr>
              <w:t xml:space="preserve"> - </w:t>
            </w:r>
            <w:r w:rsidRPr="00C20B15">
              <w:rPr>
                <w:rFonts w:ascii="Libre Franklin ExtraLight" w:hAnsi="Libre Franklin ExtraLight"/>
                <w:color w:val="000000" w:themeColor="text1"/>
                <w:sz w:val="26"/>
                <w:szCs w:val="26"/>
              </w:rPr>
              <w:t>assess the industry’s progress in TNA’s constituency (where we have influence)</w:t>
            </w:r>
            <w:r w:rsidR="0022701D"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Small to Medium performing arts organisations – progress measured in TNA’s biennial Salary Survey</w:t>
            </w:r>
            <w:r w:rsidR="0022701D"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 xml:space="preserve">Independent artists – progress measured in Showcase opportunities </w:t>
            </w:r>
            <w:r w:rsidR="0022701D" w:rsidRPr="00C20B15">
              <w:rPr>
                <w:rFonts w:ascii="Libre Franklin ExtraLight" w:hAnsi="Libre Franklin ExtraLight"/>
                <w:color w:val="000000" w:themeColor="text1"/>
                <w:sz w:val="26"/>
                <w:szCs w:val="26"/>
              </w:rPr>
              <w:t>e.g</w:t>
            </w:r>
            <w:r w:rsidRPr="00C20B15">
              <w:rPr>
                <w:rFonts w:ascii="Libre Franklin ExtraLight" w:hAnsi="Libre Franklin ExtraLight"/>
                <w:color w:val="000000" w:themeColor="text1"/>
                <w:sz w:val="26"/>
                <w:szCs w:val="26"/>
              </w:rPr>
              <w:t xml:space="preserve"> APAM </w:t>
            </w:r>
            <w:r w:rsidR="0022701D" w:rsidRPr="00C20B15">
              <w:rPr>
                <w:rFonts w:ascii="Libre Franklin ExtraLight" w:hAnsi="Libre Franklin ExtraLight"/>
                <w:color w:val="000000" w:themeColor="text1"/>
                <w:sz w:val="26"/>
                <w:szCs w:val="26"/>
              </w:rPr>
              <w:t>or MFI</w:t>
            </w:r>
            <w:r w:rsidR="00D95E2D">
              <w:rPr>
                <w:rFonts w:ascii="Libre Franklin ExtraLight" w:hAnsi="Libre Franklin ExtraLight"/>
                <w:color w:val="000000" w:themeColor="text1"/>
                <w:sz w:val="26"/>
                <w:szCs w:val="26"/>
              </w:rPr>
              <w:t>.</w:t>
            </w:r>
          </w:p>
        </w:tc>
      </w:tr>
    </w:tbl>
    <w:p w14:paraId="2C64CA50" w14:textId="5C513155" w:rsidR="006B7FD1" w:rsidRPr="00C20B15" w:rsidRDefault="006B7FD1" w:rsidP="00D95E2D">
      <w:pPr>
        <w:spacing w:line="276" w:lineRule="auto"/>
        <w:rPr>
          <w:rFonts w:ascii="Libre Franklin ExtraLight" w:hAnsi="Libre Franklin ExtraLight"/>
          <w:color w:val="000000" w:themeColor="text1"/>
          <w:sz w:val="26"/>
          <w:szCs w:val="26"/>
        </w:rPr>
      </w:pPr>
    </w:p>
    <w:sectPr w:rsidR="006B7FD1" w:rsidRPr="00C20B15" w:rsidSect="00D95E2D">
      <w:footerReference w:type="even" r:id="rId9"/>
      <w:footerReference w:type="default" r:id="rId10"/>
      <w:footerReference w:type="first" r:id="rId11"/>
      <w:type w:val="continuous"/>
      <w:pgSz w:w="12240" w:h="15840"/>
      <w:pgMar w:top="1440" w:right="1440" w:bottom="1654"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ED82" w14:textId="77777777" w:rsidR="00844D3F" w:rsidRDefault="00844D3F" w:rsidP="004D2046">
      <w:r>
        <w:separator/>
      </w:r>
    </w:p>
  </w:endnote>
  <w:endnote w:type="continuationSeparator" w:id="0">
    <w:p w14:paraId="21A20C4B" w14:textId="77777777" w:rsidR="00844D3F" w:rsidRDefault="00844D3F" w:rsidP="004D2046">
      <w:r>
        <w:continuationSeparator/>
      </w:r>
    </w:p>
  </w:endnote>
  <w:endnote w:type="continuationNotice" w:id="1">
    <w:p w14:paraId="013E739D" w14:textId="77777777" w:rsidR="00E42B6F" w:rsidRDefault="00E42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re Franklin">
    <w:panose1 w:val="00000000000000000000"/>
    <w:charset w:val="4D"/>
    <w:family w:val="auto"/>
    <w:pitch w:val="variable"/>
    <w:sig w:usb0="00000007"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ibre Franklin ExtraLight">
    <w:panose1 w:val="00000000000000000000"/>
    <w:charset w:val="4D"/>
    <w:family w:val="auto"/>
    <w:pitch w:val="variable"/>
    <w:sig w:usb0="00000007" w:usb1="00000000" w:usb2="00000000" w:usb3="00000000" w:csb0="00000193" w:csb1="00000000"/>
  </w:font>
  <w:font w:name="Libre Franklin Black">
    <w:panose1 w:val="00000000000000000000"/>
    <w:charset w:val="4D"/>
    <w:family w:val="auto"/>
    <w:pitch w:val="variable"/>
    <w:sig w:usb0="0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707125"/>
      <w:docPartObj>
        <w:docPartGallery w:val="Page Numbers (Bottom of Page)"/>
        <w:docPartUnique/>
      </w:docPartObj>
    </w:sdtPr>
    <w:sdtEndPr>
      <w:rPr>
        <w:rStyle w:val="PageNumber"/>
      </w:rPr>
    </w:sdtEndPr>
    <w:sdtContent>
      <w:p w14:paraId="30F00B17" w14:textId="54AD40D6" w:rsidR="00807A60" w:rsidRDefault="00807A60" w:rsidP="00807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433814">
          <w:rPr>
            <w:rStyle w:val="PageNumber"/>
          </w:rPr>
          <w:fldChar w:fldCharType="separate"/>
        </w:r>
        <w:r w:rsidR="00433814">
          <w:rPr>
            <w:rStyle w:val="PageNumber"/>
            <w:noProof/>
          </w:rPr>
          <w:t>3</w:t>
        </w:r>
        <w:r>
          <w:rPr>
            <w:rStyle w:val="PageNumber"/>
          </w:rPr>
          <w:fldChar w:fldCharType="end"/>
        </w:r>
      </w:p>
    </w:sdtContent>
  </w:sdt>
  <w:p w14:paraId="03E64B93" w14:textId="77777777" w:rsidR="00807A60" w:rsidRDefault="00807A60" w:rsidP="00E310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Libre Franklin ExtraLight" w:hAnsi="Libre Franklin ExtraLight"/>
        <w:sz w:val="22"/>
        <w:szCs w:val="22"/>
      </w:rPr>
      <w:id w:val="-406998922"/>
      <w:docPartObj>
        <w:docPartGallery w:val="Page Numbers (Bottom of Page)"/>
        <w:docPartUnique/>
      </w:docPartObj>
    </w:sdtPr>
    <w:sdtEndPr>
      <w:rPr>
        <w:rStyle w:val="PageNumber"/>
        <w:sz w:val="20"/>
        <w:szCs w:val="20"/>
      </w:rPr>
    </w:sdtEndPr>
    <w:sdtContent>
      <w:p w14:paraId="26D79296" w14:textId="77777777" w:rsidR="00807A60" w:rsidRPr="000474AD" w:rsidRDefault="00807A60" w:rsidP="00807A60">
        <w:pPr>
          <w:pStyle w:val="Footer"/>
          <w:framePr w:wrap="none" w:vAnchor="text" w:hAnchor="margin" w:xAlign="right" w:y="1"/>
          <w:rPr>
            <w:rStyle w:val="PageNumber"/>
            <w:rFonts w:ascii="Libre Franklin ExtraLight" w:hAnsi="Libre Franklin ExtraLight"/>
            <w:sz w:val="20"/>
            <w:szCs w:val="20"/>
          </w:rPr>
        </w:pPr>
        <w:r w:rsidRPr="000474AD">
          <w:rPr>
            <w:rStyle w:val="PageNumber"/>
            <w:rFonts w:ascii="Libre Franklin ExtraLight" w:hAnsi="Libre Franklin ExtraLight"/>
            <w:sz w:val="20"/>
            <w:szCs w:val="20"/>
          </w:rPr>
          <w:fldChar w:fldCharType="begin"/>
        </w:r>
        <w:r w:rsidRPr="000474AD">
          <w:rPr>
            <w:rStyle w:val="PageNumber"/>
            <w:rFonts w:ascii="Libre Franklin ExtraLight" w:hAnsi="Libre Franklin ExtraLight"/>
            <w:sz w:val="20"/>
            <w:szCs w:val="20"/>
          </w:rPr>
          <w:instrText xml:space="preserve"> PAGE </w:instrText>
        </w:r>
        <w:r w:rsidRPr="000474AD">
          <w:rPr>
            <w:rStyle w:val="PageNumber"/>
            <w:rFonts w:ascii="Libre Franklin ExtraLight" w:hAnsi="Libre Franklin ExtraLight"/>
            <w:sz w:val="20"/>
            <w:szCs w:val="20"/>
          </w:rPr>
          <w:fldChar w:fldCharType="separate"/>
        </w:r>
        <w:r w:rsidRPr="000474AD">
          <w:rPr>
            <w:rStyle w:val="PageNumber"/>
            <w:rFonts w:ascii="Libre Franklin ExtraLight" w:hAnsi="Libre Franklin ExtraLight"/>
            <w:noProof/>
            <w:sz w:val="20"/>
            <w:szCs w:val="20"/>
          </w:rPr>
          <w:t>2</w:t>
        </w:r>
        <w:r w:rsidRPr="000474AD">
          <w:rPr>
            <w:rStyle w:val="PageNumber"/>
            <w:rFonts w:ascii="Libre Franklin ExtraLight" w:hAnsi="Libre Franklin ExtraLight"/>
            <w:sz w:val="20"/>
            <w:szCs w:val="20"/>
          </w:rPr>
          <w:fldChar w:fldCharType="end"/>
        </w:r>
      </w:p>
    </w:sdtContent>
  </w:sdt>
  <w:p w14:paraId="371F5497" w14:textId="61B4DD33" w:rsidR="00807A60" w:rsidRPr="000474AD" w:rsidRDefault="004B2FD4" w:rsidP="00E310D3">
    <w:pPr>
      <w:pStyle w:val="Footer"/>
      <w:ind w:right="360"/>
      <w:rPr>
        <w:rFonts w:ascii="Libre Franklin ExtraLight" w:hAnsi="Libre Franklin ExtraLight"/>
        <w:sz w:val="20"/>
        <w:szCs w:val="20"/>
      </w:rPr>
    </w:pPr>
    <w:r w:rsidRPr="00EA0A25">
      <w:rPr>
        <w:rFonts w:ascii="Libre Franklin" w:hAnsi="Libre Franklin"/>
        <w:b/>
        <w:bCs/>
        <w:noProof/>
      </w:rPr>
      <w:drawing>
        <wp:anchor distT="0" distB="0" distL="114300" distR="114300" simplePos="0" relativeHeight="251658240" behindDoc="1" locked="0" layoutInCell="1" allowOverlap="1" wp14:anchorId="2D5C0CDD" wp14:editId="636BC069">
          <wp:simplePos x="0" y="0"/>
          <wp:positionH relativeFrom="column">
            <wp:posOffset>-1193800</wp:posOffset>
          </wp:positionH>
          <wp:positionV relativeFrom="paragraph">
            <wp:posOffset>-216535</wp:posOffset>
          </wp:positionV>
          <wp:extent cx="8343900" cy="76200"/>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t="24964" b="71418"/>
                  <a:stretch/>
                </pic:blipFill>
                <pic:spPr bwMode="auto">
                  <a:xfrm flipV="1">
                    <a:off x="0" y="0"/>
                    <a:ext cx="8343900" cy="7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A60" w:rsidRPr="000474AD">
      <w:rPr>
        <w:rFonts w:ascii="Libre Franklin ExtraLight" w:hAnsi="Libre Franklin ExtraLight"/>
        <w:sz w:val="20"/>
        <w:szCs w:val="20"/>
      </w:rPr>
      <w:t xml:space="preserve">TNA Equity Action Plan </w:t>
    </w:r>
    <w:r w:rsidR="00433814">
      <w:rPr>
        <w:rFonts w:ascii="Libre Franklin ExtraLight" w:hAnsi="Libre Franklin ExtraLight"/>
        <w:sz w:val="20"/>
        <w:szCs w:val="20"/>
      </w:rPr>
      <w:t>2021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7ACC" w14:textId="73A231F4" w:rsidR="00E73AA4" w:rsidRPr="000474AD" w:rsidRDefault="00807A60" w:rsidP="00E73AA4">
    <w:pPr>
      <w:pStyle w:val="Footer"/>
      <w:jc w:val="right"/>
      <w:rPr>
        <w:rFonts w:ascii="Libre Franklin ExtraLight" w:hAnsi="Libre Franklin ExtraLight"/>
        <w:sz w:val="20"/>
        <w:szCs w:val="20"/>
      </w:rPr>
    </w:pPr>
    <w:r w:rsidRPr="000474AD">
      <w:rPr>
        <w:rFonts w:ascii="Libre Franklin ExtraLight" w:hAnsi="Libre Franklin ExtraLight"/>
        <w:sz w:val="20"/>
        <w:szCs w:val="20"/>
      </w:rPr>
      <w:t xml:space="preserve">Endorsed by TNA Board: </w:t>
    </w:r>
    <w:r w:rsidR="00E73AA4" w:rsidRPr="000474AD">
      <w:rPr>
        <w:rFonts w:ascii="Libre Franklin ExtraLight" w:hAnsi="Libre Franklin ExtraLight"/>
        <w:sz w:val="20"/>
        <w:szCs w:val="20"/>
      </w:rPr>
      <w:t>4</w:t>
    </w:r>
    <w:r w:rsidRPr="000474AD">
      <w:rPr>
        <w:rFonts w:ascii="Libre Franklin ExtraLight" w:hAnsi="Libre Franklin ExtraLight"/>
        <w:sz w:val="20"/>
        <w:szCs w:val="20"/>
      </w:rPr>
      <w:t>/</w:t>
    </w:r>
    <w:r w:rsidR="00E73AA4" w:rsidRPr="000474AD">
      <w:rPr>
        <w:rFonts w:ascii="Libre Franklin ExtraLight" w:hAnsi="Libre Franklin ExtraLight"/>
        <w:sz w:val="20"/>
        <w:szCs w:val="20"/>
      </w:rPr>
      <w:t>12</w:t>
    </w:r>
    <w:r w:rsidRPr="000474AD">
      <w:rPr>
        <w:rFonts w:ascii="Libre Franklin ExtraLight" w:hAnsi="Libre Franklin ExtraLight"/>
        <w:sz w:val="20"/>
        <w:szCs w:val="20"/>
      </w:rPr>
      <w:t>/2020</w:t>
    </w:r>
    <w:r w:rsidR="002B761F">
      <w:rPr>
        <w:rFonts w:ascii="Libre Franklin ExtraLight" w:hAnsi="Libre Franklin ExtraLight"/>
        <w:sz w:val="20"/>
        <w:szCs w:val="20"/>
      </w:rPr>
      <w:t xml:space="preserve">. Reviewed in August 2021. </w:t>
    </w:r>
  </w:p>
  <w:p w14:paraId="7ACAC0E6" w14:textId="733C5C12" w:rsidR="00807A60" w:rsidRPr="000474AD" w:rsidRDefault="004D3BA8" w:rsidP="00E73AA4">
    <w:pPr>
      <w:pStyle w:val="Footer"/>
      <w:jc w:val="right"/>
      <w:rPr>
        <w:rFonts w:ascii="Libre Franklin ExtraLight" w:hAnsi="Libre Franklin ExtraLight"/>
        <w:sz w:val="20"/>
        <w:szCs w:val="20"/>
      </w:rPr>
    </w:pPr>
    <w:r>
      <w:rPr>
        <w:rFonts w:ascii="Libre Franklin ExtraLight" w:hAnsi="Libre Franklin ExtraLight"/>
        <w:sz w:val="20"/>
        <w:szCs w:val="20"/>
      </w:rPr>
      <w:t>This is a</w:t>
    </w:r>
    <w:r w:rsidR="00E73AA4" w:rsidRPr="000474AD">
      <w:rPr>
        <w:rFonts w:ascii="Libre Franklin ExtraLight" w:hAnsi="Libre Franklin ExtraLight"/>
        <w:sz w:val="20"/>
        <w:szCs w:val="20"/>
      </w:rPr>
      <w:t xml:space="preserve"> living document that will be updated as we progress.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2F6E" w14:textId="77777777" w:rsidR="00844D3F" w:rsidRDefault="00844D3F" w:rsidP="004D2046">
      <w:r>
        <w:separator/>
      </w:r>
    </w:p>
  </w:footnote>
  <w:footnote w:type="continuationSeparator" w:id="0">
    <w:p w14:paraId="27A6DDFD" w14:textId="77777777" w:rsidR="00844D3F" w:rsidRDefault="00844D3F" w:rsidP="004D2046">
      <w:r>
        <w:continuationSeparator/>
      </w:r>
    </w:p>
  </w:footnote>
  <w:footnote w:type="continuationNotice" w:id="1">
    <w:p w14:paraId="384C3ADE" w14:textId="77777777" w:rsidR="00E42B6F" w:rsidRDefault="00E42B6F"/>
  </w:footnote>
  <w:footnote w:id="2">
    <w:p w14:paraId="039D77D7" w14:textId="1D05EB19" w:rsidR="002941AD" w:rsidRPr="002941AD" w:rsidRDefault="002941AD">
      <w:pPr>
        <w:pStyle w:val="FootnoteText"/>
        <w:rPr>
          <w:lang w:val="en-AU"/>
        </w:rPr>
      </w:pPr>
      <w:r>
        <w:rPr>
          <w:rStyle w:val="FootnoteReference"/>
        </w:rPr>
        <w:footnoteRef/>
      </w:r>
      <w:r>
        <w:t xml:space="preserve"> </w:t>
      </w:r>
      <w:r w:rsidRPr="002941AD">
        <w:t>https://www.aihw.gov.au/reports/disability/people-with-disability-in-australia-in-brief/contents/how-many-are-employed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44F7"/>
    <w:multiLevelType w:val="hybridMultilevel"/>
    <w:tmpl w:val="639C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54FEC"/>
    <w:multiLevelType w:val="hybridMultilevel"/>
    <w:tmpl w:val="A6C2D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870"/>
    <w:multiLevelType w:val="hybridMultilevel"/>
    <w:tmpl w:val="4B72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32540"/>
    <w:multiLevelType w:val="hybridMultilevel"/>
    <w:tmpl w:val="79A4EF76"/>
    <w:lvl w:ilvl="0" w:tplc="E50A67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B9A"/>
    <w:multiLevelType w:val="hybridMultilevel"/>
    <w:tmpl w:val="C660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87D98"/>
    <w:multiLevelType w:val="hybridMultilevel"/>
    <w:tmpl w:val="1F14C5D2"/>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26940"/>
    <w:multiLevelType w:val="hybridMultilevel"/>
    <w:tmpl w:val="A21E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A43A1"/>
    <w:multiLevelType w:val="hybridMultilevel"/>
    <w:tmpl w:val="88E6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F3DD4"/>
    <w:multiLevelType w:val="hybridMultilevel"/>
    <w:tmpl w:val="E7CE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E4CBC"/>
    <w:multiLevelType w:val="hybridMultilevel"/>
    <w:tmpl w:val="F770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E00B4"/>
    <w:multiLevelType w:val="hybridMultilevel"/>
    <w:tmpl w:val="59CEAFEA"/>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18703EE3"/>
    <w:multiLevelType w:val="hybridMultilevel"/>
    <w:tmpl w:val="95A4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47B66"/>
    <w:multiLevelType w:val="hybridMultilevel"/>
    <w:tmpl w:val="FD9CD1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C220154"/>
    <w:multiLevelType w:val="hybridMultilevel"/>
    <w:tmpl w:val="8BB086CC"/>
    <w:lvl w:ilvl="0" w:tplc="E8046132">
      <w:start w:val="1"/>
      <w:numFmt w:val="decimal"/>
      <w:lvlText w:val="%1."/>
      <w:lvlJc w:val="left"/>
      <w:pPr>
        <w:ind w:left="720" w:hanging="360"/>
      </w:pPr>
      <w:rPr>
        <w:rFonts w:hint="default"/>
        <w:b/>
        <w:bCs/>
        <w:i w:val="0"/>
        <w:i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CA74A3"/>
    <w:multiLevelType w:val="hybridMultilevel"/>
    <w:tmpl w:val="C8585DA8"/>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23DB419C"/>
    <w:multiLevelType w:val="hybridMultilevel"/>
    <w:tmpl w:val="910A97EC"/>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C2CF2"/>
    <w:multiLevelType w:val="hybridMultilevel"/>
    <w:tmpl w:val="516AA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65BE9"/>
    <w:multiLevelType w:val="hybridMultilevel"/>
    <w:tmpl w:val="99747EC2"/>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BD2865"/>
    <w:multiLevelType w:val="hybridMultilevel"/>
    <w:tmpl w:val="DFDE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E0316"/>
    <w:multiLevelType w:val="hybridMultilevel"/>
    <w:tmpl w:val="39524972"/>
    <w:lvl w:ilvl="0" w:tplc="E50A67F2">
      <w:start w:val="1"/>
      <w:numFmt w:val="bullet"/>
      <w:lvlText w:val=""/>
      <w:lvlJc w:val="left"/>
      <w:pPr>
        <w:ind w:left="720" w:hanging="360"/>
      </w:pPr>
      <w:rPr>
        <w:rFonts w:ascii="Symbol" w:hAnsi="Symbol" w:hint="default"/>
      </w:rPr>
    </w:lvl>
    <w:lvl w:ilvl="1" w:tplc="E50A67F2">
      <w:start w:val="1"/>
      <w:numFmt w:val="bullet"/>
      <w:lvlText w:val=""/>
      <w:lvlJc w:val="left"/>
      <w:pPr>
        <w:ind w:left="36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4277CE"/>
    <w:multiLevelType w:val="hybridMultilevel"/>
    <w:tmpl w:val="DB70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934B4C"/>
    <w:multiLevelType w:val="hybridMultilevel"/>
    <w:tmpl w:val="EAFC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E40D0"/>
    <w:multiLevelType w:val="hybridMultilevel"/>
    <w:tmpl w:val="406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8555A"/>
    <w:multiLevelType w:val="hybridMultilevel"/>
    <w:tmpl w:val="C9F65C4C"/>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720"/>
      </w:pPr>
      <w:rPr>
        <w:rFonts w:ascii="Libre Franklin" w:eastAsiaTheme="minorHAnsi" w:hAnsi="Libre Franklin"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F863760"/>
    <w:multiLevelType w:val="hybridMultilevel"/>
    <w:tmpl w:val="5748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0961BF"/>
    <w:multiLevelType w:val="hybridMultilevel"/>
    <w:tmpl w:val="5BFC6FC4"/>
    <w:lvl w:ilvl="0" w:tplc="E50A67F2">
      <w:start w:val="1"/>
      <w:numFmt w:val="bullet"/>
      <w:lvlText w:val=""/>
      <w:lvlJc w:val="left"/>
      <w:pPr>
        <w:ind w:left="720" w:hanging="360"/>
      </w:pPr>
      <w:rPr>
        <w:rFonts w:ascii="Symbol" w:hAnsi="Symbol" w:hint="default"/>
      </w:rPr>
    </w:lvl>
    <w:lvl w:ilvl="1" w:tplc="E50A67F2">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735A7"/>
    <w:multiLevelType w:val="hybridMultilevel"/>
    <w:tmpl w:val="71EAAA0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0364DB"/>
    <w:multiLevelType w:val="hybridMultilevel"/>
    <w:tmpl w:val="F69C7788"/>
    <w:lvl w:ilvl="0" w:tplc="E50A67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4B5F4F"/>
    <w:multiLevelType w:val="hybridMultilevel"/>
    <w:tmpl w:val="2C9E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373D7"/>
    <w:multiLevelType w:val="hybridMultilevel"/>
    <w:tmpl w:val="7EE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A256D"/>
    <w:multiLevelType w:val="hybridMultilevel"/>
    <w:tmpl w:val="EDA8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0470AE"/>
    <w:multiLevelType w:val="hybridMultilevel"/>
    <w:tmpl w:val="3196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5630B"/>
    <w:multiLevelType w:val="hybridMultilevel"/>
    <w:tmpl w:val="B468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6F27F9"/>
    <w:multiLevelType w:val="hybridMultilevel"/>
    <w:tmpl w:val="6A80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00F39"/>
    <w:multiLevelType w:val="hybridMultilevel"/>
    <w:tmpl w:val="4BE6321E"/>
    <w:lvl w:ilvl="0" w:tplc="E50A67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A0151"/>
    <w:multiLevelType w:val="hybridMultilevel"/>
    <w:tmpl w:val="61BE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C1206B"/>
    <w:multiLevelType w:val="hybridMultilevel"/>
    <w:tmpl w:val="AFE8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031E07"/>
    <w:multiLevelType w:val="hybridMultilevel"/>
    <w:tmpl w:val="AC966B70"/>
    <w:lvl w:ilvl="0" w:tplc="E50A67F2">
      <w:start w:val="1"/>
      <w:numFmt w:val="bullet"/>
      <w:lvlText w:val=""/>
      <w:lvlJc w:val="left"/>
      <w:pPr>
        <w:ind w:left="360" w:hanging="360"/>
      </w:pPr>
      <w:rPr>
        <w:rFonts w:ascii="Symbol" w:hAnsi="Symbol" w:hint="default"/>
      </w:rPr>
    </w:lvl>
    <w:lvl w:ilvl="1" w:tplc="34028E7C">
      <w:numFmt w:val="bullet"/>
      <w:lvlText w:val="•"/>
      <w:lvlJc w:val="left"/>
      <w:pPr>
        <w:ind w:left="1440" w:hanging="720"/>
      </w:pPr>
      <w:rPr>
        <w:rFonts w:ascii="Libre Franklin" w:eastAsiaTheme="minorHAnsi" w:hAnsi="Libre Franklin"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CC604A"/>
    <w:multiLevelType w:val="hybridMultilevel"/>
    <w:tmpl w:val="7172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14051"/>
    <w:multiLevelType w:val="hybridMultilevel"/>
    <w:tmpl w:val="2BE66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31818003">
    <w:abstractNumId w:val="31"/>
  </w:num>
  <w:num w:numId="2" w16cid:durableId="93669314">
    <w:abstractNumId w:val="39"/>
  </w:num>
  <w:num w:numId="3" w16cid:durableId="1288976187">
    <w:abstractNumId w:val="6"/>
  </w:num>
  <w:num w:numId="4" w16cid:durableId="1344864942">
    <w:abstractNumId w:val="29"/>
  </w:num>
  <w:num w:numId="5" w16cid:durableId="1642224925">
    <w:abstractNumId w:val="30"/>
  </w:num>
  <w:num w:numId="6" w16cid:durableId="1658722527">
    <w:abstractNumId w:val="28"/>
  </w:num>
  <w:num w:numId="7" w16cid:durableId="1054306457">
    <w:abstractNumId w:val="20"/>
  </w:num>
  <w:num w:numId="8" w16cid:durableId="233510127">
    <w:abstractNumId w:val="9"/>
  </w:num>
  <w:num w:numId="9" w16cid:durableId="1757943339">
    <w:abstractNumId w:val="22"/>
  </w:num>
  <w:num w:numId="10" w16cid:durableId="1078017592">
    <w:abstractNumId w:val="0"/>
  </w:num>
  <w:num w:numId="11" w16cid:durableId="1617904778">
    <w:abstractNumId w:val="33"/>
  </w:num>
  <w:num w:numId="12" w16cid:durableId="1609700292">
    <w:abstractNumId w:val="32"/>
  </w:num>
  <w:num w:numId="13" w16cid:durableId="1680618234">
    <w:abstractNumId w:val="21"/>
  </w:num>
  <w:num w:numId="14" w16cid:durableId="1513446727">
    <w:abstractNumId w:val="4"/>
  </w:num>
  <w:num w:numId="15" w16cid:durableId="226191019">
    <w:abstractNumId w:val="24"/>
  </w:num>
  <w:num w:numId="16" w16cid:durableId="1008291012">
    <w:abstractNumId w:val="16"/>
  </w:num>
  <w:num w:numId="17" w16cid:durableId="800002318">
    <w:abstractNumId w:val="11"/>
  </w:num>
  <w:num w:numId="18" w16cid:durableId="2106030869">
    <w:abstractNumId w:val="2"/>
  </w:num>
  <w:num w:numId="19" w16cid:durableId="1967852433">
    <w:abstractNumId w:val="17"/>
  </w:num>
  <w:num w:numId="20" w16cid:durableId="574559687">
    <w:abstractNumId w:val="37"/>
  </w:num>
  <w:num w:numId="21" w16cid:durableId="506097445">
    <w:abstractNumId w:val="34"/>
  </w:num>
  <w:num w:numId="22" w16cid:durableId="1270089200">
    <w:abstractNumId w:val="5"/>
  </w:num>
  <w:num w:numId="23" w16cid:durableId="399250458">
    <w:abstractNumId w:val="27"/>
  </w:num>
  <w:num w:numId="24" w16cid:durableId="926616877">
    <w:abstractNumId w:val="19"/>
  </w:num>
  <w:num w:numId="25" w16cid:durableId="1952273287">
    <w:abstractNumId w:val="3"/>
  </w:num>
  <w:num w:numId="26" w16cid:durableId="1512506">
    <w:abstractNumId w:val="25"/>
  </w:num>
  <w:num w:numId="27" w16cid:durableId="1313560535">
    <w:abstractNumId w:val="15"/>
  </w:num>
  <w:num w:numId="28" w16cid:durableId="2025285886">
    <w:abstractNumId w:val="13"/>
  </w:num>
  <w:num w:numId="29" w16cid:durableId="1329018524">
    <w:abstractNumId w:val="10"/>
  </w:num>
  <w:num w:numId="30" w16cid:durableId="678117053">
    <w:abstractNumId w:val="14"/>
  </w:num>
  <w:num w:numId="31" w16cid:durableId="1522354670">
    <w:abstractNumId w:val="35"/>
  </w:num>
  <w:num w:numId="32" w16cid:durableId="910114999">
    <w:abstractNumId w:val="23"/>
  </w:num>
  <w:num w:numId="33" w16cid:durableId="1031225487">
    <w:abstractNumId w:val="12"/>
  </w:num>
  <w:num w:numId="34" w16cid:durableId="642002850">
    <w:abstractNumId w:val="1"/>
  </w:num>
  <w:num w:numId="35" w16cid:durableId="405803096">
    <w:abstractNumId w:val="26"/>
  </w:num>
  <w:num w:numId="36" w16cid:durableId="1634603149">
    <w:abstractNumId w:val="18"/>
  </w:num>
  <w:num w:numId="37" w16cid:durableId="571043200">
    <w:abstractNumId w:val="7"/>
  </w:num>
  <w:num w:numId="38" w16cid:durableId="1286347454">
    <w:abstractNumId w:val="8"/>
  </w:num>
  <w:num w:numId="39" w16cid:durableId="1037240913">
    <w:abstractNumId w:val="38"/>
  </w:num>
  <w:num w:numId="40" w16cid:durableId="1393847362">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17"/>
    <w:rsid w:val="00011450"/>
    <w:rsid w:val="00025DC8"/>
    <w:rsid w:val="000332BD"/>
    <w:rsid w:val="00033578"/>
    <w:rsid w:val="00045DB7"/>
    <w:rsid w:val="000474AD"/>
    <w:rsid w:val="00052E12"/>
    <w:rsid w:val="00057BA1"/>
    <w:rsid w:val="00062B44"/>
    <w:rsid w:val="000757AE"/>
    <w:rsid w:val="00075D20"/>
    <w:rsid w:val="00076660"/>
    <w:rsid w:val="000770E4"/>
    <w:rsid w:val="00086E5C"/>
    <w:rsid w:val="000A05F7"/>
    <w:rsid w:val="000B2C0F"/>
    <w:rsid w:val="000B4F19"/>
    <w:rsid w:val="000E4DA5"/>
    <w:rsid w:val="000E5BAC"/>
    <w:rsid w:val="000F5BA3"/>
    <w:rsid w:val="000F6CFB"/>
    <w:rsid w:val="000F6F3B"/>
    <w:rsid w:val="001070A0"/>
    <w:rsid w:val="00114617"/>
    <w:rsid w:val="00121204"/>
    <w:rsid w:val="00130D96"/>
    <w:rsid w:val="0013285B"/>
    <w:rsid w:val="00133764"/>
    <w:rsid w:val="00134416"/>
    <w:rsid w:val="00141056"/>
    <w:rsid w:val="00142CBD"/>
    <w:rsid w:val="00163B26"/>
    <w:rsid w:val="001678B8"/>
    <w:rsid w:val="001738DF"/>
    <w:rsid w:val="001838AC"/>
    <w:rsid w:val="001A29BA"/>
    <w:rsid w:val="001A4641"/>
    <w:rsid w:val="001A5573"/>
    <w:rsid w:val="001B1BB4"/>
    <w:rsid w:val="001C327E"/>
    <w:rsid w:val="001C570B"/>
    <w:rsid w:val="002000E9"/>
    <w:rsid w:val="00204C7D"/>
    <w:rsid w:val="00206D81"/>
    <w:rsid w:val="00216D62"/>
    <w:rsid w:val="0022701D"/>
    <w:rsid w:val="00227BB5"/>
    <w:rsid w:val="00230061"/>
    <w:rsid w:val="0023281B"/>
    <w:rsid w:val="00256113"/>
    <w:rsid w:val="0027340F"/>
    <w:rsid w:val="0028297C"/>
    <w:rsid w:val="00291AD5"/>
    <w:rsid w:val="002941AD"/>
    <w:rsid w:val="002A4389"/>
    <w:rsid w:val="002B761F"/>
    <w:rsid w:val="002C560E"/>
    <w:rsid w:val="002D2FE2"/>
    <w:rsid w:val="002D5DE0"/>
    <w:rsid w:val="002E3822"/>
    <w:rsid w:val="002F0197"/>
    <w:rsid w:val="003020B5"/>
    <w:rsid w:val="003157BE"/>
    <w:rsid w:val="00316A87"/>
    <w:rsid w:val="0032222C"/>
    <w:rsid w:val="00333378"/>
    <w:rsid w:val="003426BB"/>
    <w:rsid w:val="003459A5"/>
    <w:rsid w:val="00350012"/>
    <w:rsid w:val="00360400"/>
    <w:rsid w:val="00370323"/>
    <w:rsid w:val="00382C90"/>
    <w:rsid w:val="003960C6"/>
    <w:rsid w:val="003979FB"/>
    <w:rsid w:val="003B48BD"/>
    <w:rsid w:val="003C20CD"/>
    <w:rsid w:val="003D4EAF"/>
    <w:rsid w:val="003E38E5"/>
    <w:rsid w:val="003E76CA"/>
    <w:rsid w:val="003F4E87"/>
    <w:rsid w:val="003F5CB6"/>
    <w:rsid w:val="00421493"/>
    <w:rsid w:val="004307FA"/>
    <w:rsid w:val="00430A43"/>
    <w:rsid w:val="00433814"/>
    <w:rsid w:val="00460ACD"/>
    <w:rsid w:val="00463E08"/>
    <w:rsid w:val="004644D8"/>
    <w:rsid w:val="00467A4E"/>
    <w:rsid w:val="004716FF"/>
    <w:rsid w:val="004748A7"/>
    <w:rsid w:val="00490DB9"/>
    <w:rsid w:val="004A3C49"/>
    <w:rsid w:val="004B2FD4"/>
    <w:rsid w:val="004B5A85"/>
    <w:rsid w:val="004C0715"/>
    <w:rsid w:val="004C25E7"/>
    <w:rsid w:val="004C7A64"/>
    <w:rsid w:val="004D13C2"/>
    <w:rsid w:val="004D2046"/>
    <w:rsid w:val="004D30F3"/>
    <w:rsid w:val="004D3BA8"/>
    <w:rsid w:val="004F2F09"/>
    <w:rsid w:val="004F5366"/>
    <w:rsid w:val="004F5F07"/>
    <w:rsid w:val="00504E2C"/>
    <w:rsid w:val="00510ACE"/>
    <w:rsid w:val="005117D1"/>
    <w:rsid w:val="00516C4C"/>
    <w:rsid w:val="00522844"/>
    <w:rsid w:val="0052473C"/>
    <w:rsid w:val="00530C30"/>
    <w:rsid w:val="00531391"/>
    <w:rsid w:val="005375B7"/>
    <w:rsid w:val="005432FF"/>
    <w:rsid w:val="00543DBD"/>
    <w:rsid w:val="005442A4"/>
    <w:rsid w:val="00550306"/>
    <w:rsid w:val="00564335"/>
    <w:rsid w:val="005700F6"/>
    <w:rsid w:val="00575E17"/>
    <w:rsid w:val="00590CEB"/>
    <w:rsid w:val="005B3B79"/>
    <w:rsid w:val="005B410D"/>
    <w:rsid w:val="005B6C9D"/>
    <w:rsid w:val="005C0F32"/>
    <w:rsid w:val="005D0FC0"/>
    <w:rsid w:val="005E4E94"/>
    <w:rsid w:val="005F060D"/>
    <w:rsid w:val="005F1C06"/>
    <w:rsid w:val="005F35FC"/>
    <w:rsid w:val="005F421B"/>
    <w:rsid w:val="00604333"/>
    <w:rsid w:val="00611ECA"/>
    <w:rsid w:val="00667463"/>
    <w:rsid w:val="00675606"/>
    <w:rsid w:val="00680DBC"/>
    <w:rsid w:val="00683699"/>
    <w:rsid w:val="00690F13"/>
    <w:rsid w:val="00692C16"/>
    <w:rsid w:val="00693FC2"/>
    <w:rsid w:val="006A2E32"/>
    <w:rsid w:val="006A39F0"/>
    <w:rsid w:val="006B4C91"/>
    <w:rsid w:val="006B682A"/>
    <w:rsid w:val="006B7FD1"/>
    <w:rsid w:val="006D0B13"/>
    <w:rsid w:val="006D1246"/>
    <w:rsid w:val="006D1F78"/>
    <w:rsid w:val="006D4EE4"/>
    <w:rsid w:val="006E0EAB"/>
    <w:rsid w:val="006E1549"/>
    <w:rsid w:val="006F17A6"/>
    <w:rsid w:val="006F780A"/>
    <w:rsid w:val="00700040"/>
    <w:rsid w:val="007004B4"/>
    <w:rsid w:val="0070187C"/>
    <w:rsid w:val="00705394"/>
    <w:rsid w:val="007078E5"/>
    <w:rsid w:val="00711E73"/>
    <w:rsid w:val="007213BB"/>
    <w:rsid w:val="007227B6"/>
    <w:rsid w:val="00724457"/>
    <w:rsid w:val="00725796"/>
    <w:rsid w:val="0073240E"/>
    <w:rsid w:val="007379BE"/>
    <w:rsid w:val="007402F5"/>
    <w:rsid w:val="007522D3"/>
    <w:rsid w:val="007829A9"/>
    <w:rsid w:val="0078354E"/>
    <w:rsid w:val="00783BED"/>
    <w:rsid w:val="00793334"/>
    <w:rsid w:val="007B2A6B"/>
    <w:rsid w:val="007C41D6"/>
    <w:rsid w:val="007C58A8"/>
    <w:rsid w:val="007D2520"/>
    <w:rsid w:val="00804369"/>
    <w:rsid w:val="008053E4"/>
    <w:rsid w:val="00807113"/>
    <w:rsid w:val="00807A60"/>
    <w:rsid w:val="00810401"/>
    <w:rsid w:val="00810F37"/>
    <w:rsid w:val="008149F6"/>
    <w:rsid w:val="008227D1"/>
    <w:rsid w:val="00844D3F"/>
    <w:rsid w:val="008452CC"/>
    <w:rsid w:val="00847637"/>
    <w:rsid w:val="00860494"/>
    <w:rsid w:val="00882F26"/>
    <w:rsid w:val="00886DB8"/>
    <w:rsid w:val="00890916"/>
    <w:rsid w:val="00892605"/>
    <w:rsid w:val="008931A0"/>
    <w:rsid w:val="008948ED"/>
    <w:rsid w:val="008968B0"/>
    <w:rsid w:val="008A6D7C"/>
    <w:rsid w:val="008B06EC"/>
    <w:rsid w:val="008C3FDD"/>
    <w:rsid w:val="008E30A9"/>
    <w:rsid w:val="008E7199"/>
    <w:rsid w:val="008F0CA4"/>
    <w:rsid w:val="008F78F3"/>
    <w:rsid w:val="009061CE"/>
    <w:rsid w:val="00906BA0"/>
    <w:rsid w:val="00915DA3"/>
    <w:rsid w:val="00920DD0"/>
    <w:rsid w:val="009342EC"/>
    <w:rsid w:val="0095512A"/>
    <w:rsid w:val="0097227B"/>
    <w:rsid w:val="00973C20"/>
    <w:rsid w:val="009823C7"/>
    <w:rsid w:val="0099612E"/>
    <w:rsid w:val="009A2008"/>
    <w:rsid w:val="009A4B5E"/>
    <w:rsid w:val="009B0DE6"/>
    <w:rsid w:val="009C4A6F"/>
    <w:rsid w:val="009D0A05"/>
    <w:rsid w:val="009D360C"/>
    <w:rsid w:val="009D3E30"/>
    <w:rsid w:val="009D58A9"/>
    <w:rsid w:val="009F092F"/>
    <w:rsid w:val="009F26CF"/>
    <w:rsid w:val="009F4EFF"/>
    <w:rsid w:val="009F7569"/>
    <w:rsid w:val="00A13FD3"/>
    <w:rsid w:val="00A1452F"/>
    <w:rsid w:val="00A158E5"/>
    <w:rsid w:val="00A17260"/>
    <w:rsid w:val="00A177AE"/>
    <w:rsid w:val="00A215C5"/>
    <w:rsid w:val="00A24DD1"/>
    <w:rsid w:val="00A25173"/>
    <w:rsid w:val="00A33DB8"/>
    <w:rsid w:val="00A44065"/>
    <w:rsid w:val="00A546C8"/>
    <w:rsid w:val="00A56739"/>
    <w:rsid w:val="00A61C53"/>
    <w:rsid w:val="00A6384D"/>
    <w:rsid w:val="00A90300"/>
    <w:rsid w:val="00A926BD"/>
    <w:rsid w:val="00A95C92"/>
    <w:rsid w:val="00AA2956"/>
    <w:rsid w:val="00AB246D"/>
    <w:rsid w:val="00AB38BD"/>
    <w:rsid w:val="00AB5455"/>
    <w:rsid w:val="00AC24A7"/>
    <w:rsid w:val="00AC28C0"/>
    <w:rsid w:val="00AC6BFE"/>
    <w:rsid w:val="00AD42FF"/>
    <w:rsid w:val="00AE56BC"/>
    <w:rsid w:val="00AF34CD"/>
    <w:rsid w:val="00AF4638"/>
    <w:rsid w:val="00AF66FB"/>
    <w:rsid w:val="00B218A5"/>
    <w:rsid w:val="00B2337A"/>
    <w:rsid w:val="00B23386"/>
    <w:rsid w:val="00B27B56"/>
    <w:rsid w:val="00B31E1A"/>
    <w:rsid w:val="00B356AE"/>
    <w:rsid w:val="00B36004"/>
    <w:rsid w:val="00B40B55"/>
    <w:rsid w:val="00B51FCD"/>
    <w:rsid w:val="00B6101B"/>
    <w:rsid w:val="00B635FB"/>
    <w:rsid w:val="00B734BF"/>
    <w:rsid w:val="00B73FF5"/>
    <w:rsid w:val="00B908CC"/>
    <w:rsid w:val="00BA0879"/>
    <w:rsid w:val="00BA70C1"/>
    <w:rsid w:val="00BC659A"/>
    <w:rsid w:val="00BD4F19"/>
    <w:rsid w:val="00BD7B02"/>
    <w:rsid w:val="00BE251B"/>
    <w:rsid w:val="00BF4CFD"/>
    <w:rsid w:val="00C062FF"/>
    <w:rsid w:val="00C20B15"/>
    <w:rsid w:val="00C27099"/>
    <w:rsid w:val="00C27A9C"/>
    <w:rsid w:val="00C327EB"/>
    <w:rsid w:val="00C33779"/>
    <w:rsid w:val="00C4482A"/>
    <w:rsid w:val="00C4637B"/>
    <w:rsid w:val="00C51857"/>
    <w:rsid w:val="00C80458"/>
    <w:rsid w:val="00C8225E"/>
    <w:rsid w:val="00C93CDF"/>
    <w:rsid w:val="00CA5453"/>
    <w:rsid w:val="00CB0BAA"/>
    <w:rsid w:val="00CC0C99"/>
    <w:rsid w:val="00CD6DAD"/>
    <w:rsid w:val="00CE6DDB"/>
    <w:rsid w:val="00CF284F"/>
    <w:rsid w:val="00CF43C1"/>
    <w:rsid w:val="00D05958"/>
    <w:rsid w:val="00D117FC"/>
    <w:rsid w:val="00D17B71"/>
    <w:rsid w:val="00D319B9"/>
    <w:rsid w:val="00D546B0"/>
    <w:rsid w:val="00D568FF"/>
    <w:rsid w:val="00D57980"/>
    <w:rsid w:val="00D74228"/>
    <w:rsid w:val="00D75039"/>
    <w:rsid w:val="00D83984"/>
    <w:rsid w:val="00D8538C"/>
    <w:rsid w:val="00D95E2D"/>
    <w:rsid w:val="00DA3CF0"/>
    <w:rsid w:val="00DA67E8"/>
    <w:rsid w:val="00DB1323"/>
    <w:rsid w:val="00DB3986"/>
    <w:rsid w:val="00DB438D"/>
    <w:rsid w:val="00DC45A4"/>
    <w:rsid w:val="00DD3603"/>
    <w:rsid w:val="00DD43BC"/>
    <w:rsid w:val="00DD530B"/>
    <w:rsid w:val="00DD7048"/>
    <w:rsid w:val="00DE14EF"/>
    <w:rsid w:val="00E07EA4"/>
    <w:rsid w:val="00E11D67"/>
    <w:rsid w:val="00E310D3"/>
    <w:rsid w:val="00E40AED"/>
    <w:rsid w:val="00E42B6F"/>
    <w:rsid w:val="00E543DC"/>
    <w:rsid w:val="00E609B7"/>
    <w:rsid w:val="00E71D67"/>
    <w:rsid w:val="00E72DD8"/>
    <w:rsid w:val="00E73AA4"/>
    <w:rsid w:val="00E75C59"/>
    <w:rsid w:val="00E763B7"/>
    <w:rsid w:val="00E84165"/>
    <w:rsid w:val="00E90E1C"/>
    <w:rsid w:val="00E9400C"/>
    <w:rsid w:val="00EA73DF"/>
    <w:rsid w:val="00EB0305"/>
    <w:rsid w:val="00EE4D3B"/>
    <w:rsid w:val="00EE715B"/>
    <w:rsid w:val="00EF3586"/>
    <w:rsid w:val="00EF5E11"/>
    <w:rsid w:val="00F2198B"/>
    <w:rsid w:val="00F228CE"/>
    <w:rsid w:val="00F26796"/>
    <w:rsid w:val="00F35AEA"/>
    <w:rsid w:val="00F37293"/>
    <w:rsid w:val="00F379FB"/>
    <w:rsid w:val="00F55427"/>
    <w:rsid w:val="00F8099C"/>
    <w:rsid w:val="00F849D3"/>
    <w:rsid w:val="00F86747"/>
    <w:rsid w:val="00F86B76"/>
    <w:rsid w:val="00FA2E18"/>
    <w:rsid w:val="00FB1273"/>
    <w:rsid w:val="00FB1419"/>
    <w:rsid w:val="00FD3FDC"/>
    <w:rsid w:val="00FE21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BF45"/>
  <w14:defaultImageDpi w14:val="32767"/>
  <w15:chartTrackingRefBased/>
  <w15:docId w15:val="{BF1B0A99-01BB-2744-B071-DF4307E7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E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E1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75E17"/>
    <w:pPr>
      <w:ind w:left="720"/>
      <w:contextualSpacing/>
    </w:pPr>
    <w:rPr>
      <w:rFonts w:ascii="Times New Roman" w:eastAsia="Times New Roman" w:hAnsi="Times New Roman" w:cs="Times New Roman"/>
      <w:lang w:val="en-AU" w:eastAsia="en-GB"/>
    </w:rPr>
  </w:style>
  <w:style w:type="paragraph" w:styleId="NormalWeb">
    <w:name w:val="Normal (Web)"/>
    <w:basedOn w:val="Normal"/>
    <w:uiPriority w:val="99"/>
    <w:semiHidden/>
    <w:unhideWhenUsed/>
    <w:rsid w:val="00575E17"/>
    <w:pPr>
      <w:spacing w:before="100" w:beforeAutospacing="1" w:after="100" w:afterAutospacing="1"/>
    </w:pPr>
    <w:rPr>
      <w:rFonts w:ascii="Times New Roman" w:eastAsia="Times New Roman" w:hAnsi="Times New Roman" w:cs="Times New Roman"/>
      <w:lang w:val="en-AU" w:eastAsia="en-GB"/>
    </w:rPr>
  </w:style>
  <w:style w:type="paragraph" w:styleId="BalloonText">
    <w:name w:val="Balloon Text"/>
    <w:basedOn w:val="Normal"/>
    <w:link w:val="BalloonTextChar"/>
    <w:uiPriority w:val="99"/>
    <w:semiHidden/>
    <w:unhideWhenUsed/>
    <w:rsid w:val="00611E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1ECA"/>
    <w:rPr>
      <w:rFonts w:ascii="Times New Roman" w:hAnsi="Times New Roman" w:cs="Times New Roman"/>
      <w:sz w:val="18"/>
      <w:szCs w:val="18"/>
    </w:rPr>
  </w:style>
  <w:style w:type="table" w:styleId="TableGrid">
    <w:name w:val="Table Grid"/>
    <w:basedOn w:val="TableNormal"/>
    <w:uiPriority w:val="39"/>
    <w:rsid w:val="00DB4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046"/>
    <w:pPr>
      <w:tabs>
        <w:tab w:val="center" w:pos="4513"/>
        <w:tab w:val="right" w:pos="9026"/>
      </w:tabs>
    </w:pPr>
  </w:style>
  <w:style w:type="character" w:customStyle="1" w:styleId="HeaderChar">
    <w:name w:val="Header Char"/>
    <w:basedOn w:val="DefaultParagraphFont"/>
    <w:link w:val="Header"/>
    <w:uiPriority w:val="99"/>
    <w:rsid w:val="004D2046"/>
  </w:style>
  <w:style w:type="paragraph" w:styleId="Footer">
    <w:name w:val="footer"/>
    <w:basedOn w:val="Normal"/>
    <w:link w:val="FooterChar"/>
    <w:uiPriority w:val="99"/>
    <w:unhideWhenUsed/>
    <w:rsid w:val="004D2046"/>
    <w:pPr>
      <w:tabs>
        <w:tab w:val="center" w:pos="4513"/>
        <w:tab w:val="right" w:pos="9026"/>
      </w:tabs>
    </w:pPr>
  </w:style>
  <w:style w:type="character" w:customStyle="1" w:styleId="FooterChar">
    <w:name w:val="Footer Char"/>
    <w:basedOn w:val="DefaultParagraphFont"/>
    <w:link w:val="Footer"/>
    <w:uiPriority w:val="99"/>
    <w:rsid w:val="004D2046"/>
  </w:style>
  <w:style w:type="paragraph" w:styleId="TOCHeading">
    <w:name w:val="TOC Heading"/>
    <w:basedOn w:val="Heading1"/>
    <w:next w:val="Normal"/>
    <w:uiPriority w:val="39"/>
    <w:unhideWhenUsed/>
    <w:qFormat/>
    <w:rsid w:val="00E310D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310D3"/>
    <w:pPr>
      <w:spacing w:before="360" w:after="360"/>
    </w:pPr>
    <w:rPr>
      <w:rFonts w:cstheme="minorHAnsi"/>
      <w:b/>
      <w:bCs/>
      <w:caps/>
      <w:sz w:val="22"/>
      <w:szCs w:val="22"/>
      <w:u w:val="single"/>
    </w:rPr>
  </w:style>
  <w:style w:type="character" w:styleId="Hyperlink">
    <w:name w:val="Hyperlink"/>
    <w:basedOn w:val="DefaultParagraphFont"/>
    <w:uiPriority w:val="99"/>
    <w:unhideWhenUsed/>
    <w:rsid w:val="00E310D3"/>
    <w:rPr>
      <w:color w:val="0563C1" w:themeColor="hyperlink"/>
      <w:u w:val="single"/>
    </w:rPr>
  </w:style>
  <w:style w:type="paragraph" w:styleId="TOC2">
    <w:name w:val="toc 2"/>
    <w:basedOn w:val="Normal"/>
    <w:next w:val="Normal"/>
    <w:autoRedefine/>
    <w:uiPriority w:val="39"/>
    <w:semiHidden/>
    <w:unhideWhenUsed/>
    <w:rsid w:val="00E310D3"/>
    <w:rPr>
      <w:rFonts w:cstheme="minorHAnsi"/>
      <w:b/>
      <w:bCs/>
      <w:smallCaps/>
      <w:sz w:val="22"/>
      <w:szCs w:val="22"/>
    </w:rPr>
  </w:style>
  <w:style w:type="paragraph" w:styleId="TOC3">
    <w:name w:val="toc 3"/>
    <w:basedOn w:val="Normal"/>
    <w:next w:val="Normal"/>
    <w:autoRedefine/>
    <w:uiPriority w:val="39"/>
    <w:semiHidden/>
    <w:unhideWhenUsed/>
    <w:rsid w:val="00E310D3"/>
    <w:rPr>
      <w:rFonts w:cstheme="minorHAnsi"/>
      <w:smallCaps/>
      <w:sz w:val="22"/>
      <w:szCs w:val="22"/>
    </w:rPr>
  </w:style>
  <w:style w:type="paragraph" w:styleId="TOC4">
    <w:name w:val="toc 4"/>
    <w:basedOn w:val="Normal"/>
    <w:next w:val="Normal"/>
    <w:autoRedefine/>
    <w:uiPriority w:val="39"/>
    <w:semiHidden/>
    <w:unhideWhenUsed/>
    <w:rsid w:val="00E310D3"/>
    <w:rPr>
      <w:rFonts w:cstheme="minorHAnsi"/>
      <w:sz w:val="22"/>
      <w:szCs w:val="22"/>
    </w:rPr>
  </w:style>
  <w:style w:type="paragraph" w:styleId="TOC5">
    <w:name w:val="toc 5"/>
    <w:basedOn w:val="Normal"/>
    <w:next w:val="Normal"/>
    <w:autoRedefine/>
    <w:uiPriority w:val="39"/>
    <w:semiHidden/>
    <w:unhideWhenUsed/>
    <w:rsid w:val="00E310D3"/>
    <w:rPr>
      <w:rFonts w:cstheme="minorHAnsi"/>
      <w:sz w:val="22"/>
      <w:szCs w:val="22"/>
    </w:rPr>
  </w:style>
  <w:style w:type="paragraph" w:styleId="TOC6">
    <w:name w:val="toc 6"/>
    <w:basedOn w:val="Normal"/>
    <w:next w:val="Normal"/>
    <w:autoRedefine/>
    <w:uiPriority w:val="39"/>
    <w:semiHidden/>
    <w:unhideWhenUsed/>
    <w:rsid w:val="00E310D3"/>
    <w:rPr>
      <w:rFonts w:cstheme="minorHAnsi"/>
      <w:sz w:val="22"/>
      <w:szCs w:val="22"/>
    </w:rPr>
  </w:style>
  <w:style w:type="paragraph" w:styleId="TOC7">
    <w:name w:val="toc 7"/>
    <w:basedOn w:val="Normal"/>
    <w:next w:val="Normal"/>
    <w:autoRedefine/>
    <w:uiPriority w:val="39"/>
    <w:semiHidden/>
    <w:unhideWhenUsed/>
    <w:rsid w:val="00E310D3"/>
    <w:rPr>
      <w:rFonts w:cstheme="minorHAnsi"/>
      <w:sz w:val="22"/>
      <w:szCs w:val="22"/>
    </w:rPr>
  </w:style>
  <w:style w:type="paragraph" w:styleId="TOC8">
    <w:name w:val="toc 8"/>
    <w:basedOn w:val="Normal"/>
    <w:next w:val="Normal"/>
    <w:autoRedefine/>
    <w:uiPriority w:val="39"/>
    <w:semiHidden/>
    <w:unhideWhenUsed/>
    <w:rsid w:val="00E310D3"/>
    <w:rPr>
      <w:rFonts w:cstheme="minorHAnsi"/>
      <w:sz w:val="22"/>
      <w:szCs w:val="22"/>
    </w:rPr>
  </w:style>
  <w:style w:type="paragraph" w:styleId="TOC9">
    <w:name w:val="toc 9"/>
    <w:basedOn w:val="Normal"/>
    <w:next w:val="Normal"/>
    <w:autoRedefine/>
    <w:uiPriority w:val="39"/>
    <w:semiHidden/>
    <w:unhideWhenUsed/>
    <w:rsid w:val="00E310D3"/>
    <w:rPr>
      <w:rFonts w:cstheme="minorHAnsi"/>
      <w:sz w:val="22"/>
      <w:szCs w:val="22"/>
    </w:rPr>
  </w:style>
  <w:style w:type="character" w:styleId="PageNumber">
    <w:name w:val="page number"/>
    <w:basedOn w:val="DefaultParagraphFont"/>
    <w:uiPriority w:val="99"/>
    <w:semiHidden/>
    <w:unhideWhenUsed/>
    <w:rsid w:val="00E310D3"/>
  </w:style>
  <w:style w:type="character" w:styleId="CommentReference">
    <w:name w:val="annotation reference"/>
    <w:basedOn w:val="DefaultParagraphFont"/>
    <w:uiPriority w:val="99"/>
    <w:semiHidden/>
    <w:unhideWhenUsed/>
    <w:rsid w:val="005442A4"/>
    <w:rPr>
      <w:sz w:val="16"/>
      <w:szCs w:val="16"/>
    </w:rPr>
  </w:style>
  <w:style w:type="paragraph" w:styleId="CommentText">
    <w:name w:val="annotation text"/>
    <w:basedOn w:val="Normal"/>
    <w:link w:val="CommentTextChar"/>
    <w:uiPriority w:val="99"/>
    <w:semiHidden/>
    <w:unhideWhenUsed/>
    <w:rsid w:val="005442A4"/>
    <w:rPr>
      <w:sz w:val="20"/>
      <w:szCs w:val="20"/>
    </w:rPr>
  </w:style>
  <w:style w:type="character" w:customStyle="1" w:styleId="CommentTextChar">
    <w:name w:val="Comment Text Char"/>
    <w:basedOn w:val="DefaultParagraphFont"/>
    <w:link w:val="CommentText"/>
    <w:uiPriority w:val="99"/>
    <w:semiHidden/>
    <w:rsid w:val="005442A4"/>
    <w:rPr>
      <w:sz w:val="20"/>
      <w:szCs w:val="20"/>
    </w:rPr>
  </w:style>
  <w:style w:type="paragraph" w:styleId="CommentSubject">
    <w:name w:val="annotation subject"/>
    <w:basedOn w:val="CommentText"/>
    <w:next w:val="CommentText"/>
    <w:link w:val="CommentSubjectChar"/>
    <w:uiPriority w:val="99"/>
    <w:semiHidden/>
    <w:unhideWhenUsed/>
    <w:rsid w:val="005442A4"/>
    <w:rPr>
      <w:b/>
      <w:bCs/>
    </w:rPr>
  </w:style>
  <w:style w:type="character" w:customStyle="1" w:styleId="CommentSubjectChar">
    <w:name w:val="Comment Subject Char"/>
    <w:basedOn w:val="CommentTextChar"/>
    <w:link w:val="CommentSubject"/>
    <w:uiPriority w:val="99"/>
    <w:semiHidden/>
    <w:rsid w:val="005442A4"/>
    <w:rPr>
      <w:b/>
      <w:bCs/>
      <w:sz w:val="20"/>
      <w:szCs w:val="20"/>
    </w:rPr>
  </w:style>
  <w:style w:type="paragraph" w:styleId="Revision">
    <w:name w:val="Revision"/>
    <w:hidden/>
    <w:uiPriority w:val="99"/>
    <w:semiHidden/>
    <w:rsid w:val="00F8099C"/>
  </w:style>
  <w:style w:type="paragraph" w:styleId="FootnoteText">
    <w:name w:val="footnote text"/>
    <w:basedOn w:val="Normal"/>
    <w:link w:val="FootnoteTextChar"/>
    <w:uiPriority w:val="99"/>
    <w:semiHidden/>
    <w:unhideWhenUsed/>
    <w:rsid w:val="006B7FD1"/>
    <w:rPr>
      <w:sz w:val="20"/>
      <w:szCs w:val="20"/>
    </w:rPr>
  </w:style>
  <w:style w:type="character" w:customStyle="1" w:styleId="FootnoteTextChar">
    <w:name w:val="Footnote Text Char"/>
    <w:basedOn w:val="DefaultParagraphFont"/>
    <w:link w:val="FootnoteText"/>
    <w:uiPriority w:val="99"/>
    <w:semiHidden/>
    <w:rsid w:val="006B7FD1"/>
    <w:rPr>
      <w:sz w:val="20"/>
      <w:szCs w:val="20"/>
    </w:rPr>
  </w:style>
  <w:style w:type="character" w:styleId="FootnoteReference">
    <w:name w:val="footnote reference"/>
    <w:basedOn w:val="DefaultParagraphFont"/>
    <w:uiPriority w:val="99"/>
    <w:semiHidden/>
    <w:unhideWhenUsed/>
    <w:rsid w:val="006B7FD1"/>
    <w:rPr>
      <w:vertAlign w:val="superscript"/>
    </w:rPr>
  </w:style>
  <w:style w:type="character" w:styleId="UnresolvedMention">
    <w:name w:val="Unresolved Mention"/>
    <w:basedOn w:val="DefaultParagraphFont"/>
    <w:uiPriority w:val="99"/>
    <w:rsid w:val="005B3B79"/>
    <w:rPr>
      <w:color w:val="605E5C"/>
      <w:shd w:val="clear" w:color="auto" w:fill="E1DFDD"/>
    </w:rPr>
  </w:style>
  <w:style w:type="paragraph" w:customStyle="1" w:styleId="TargetHeading">
    <w:name w:val="Target Heading"/>
    <w:basedOn w:val="Normal"/>
    <w:qFormat/>
    <w:rsid w:val="00DA3CF0"/>
    <w:pPr>
      <w:shd w:val="clear" w:color="auto" w:fill="C9AB3D"/>
      <w:spacing w:before="120" w:after="120" w:line="276" w:lineRule="auto"/>
      <w:jc w:val="center"/>
    </w:pPr>
    <w:rPr>
      <w:rFonts w:ascii="Libre Franklin" w:hAnsi="Libre Franklin"/>
      <w:b/>
      <w:bCs/>
      <w:color w:val="FFFFFF" w:themeColor="background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5736">
      <w:bodyDiv w:val="1"/>
      <w:marLeft w:val="0"/>
      <w:marRight w:val="0"/>
      <w:marTop w:val="0"/>
      <w:marBottom w:val="0"/>
      <w:divBdr>
        <w:top w:val="none" w:sz="0" w:space="0" w:color="auto"/>
        <w:left w:val="none" w:sz="0" w:space="0" w:color="auto"/>
        <w:bottom w:val="none" w:sz="0" w:space="0" w:color="auto"/>
        <w:right w:val="none" w:sz="0" w:space="0" w:color="auto"/>
      </w:divBdr>
    </w:div>
    <w:div w:id="167868777">
      <w:bodyDiv w:val="1"/>
      <w:marLeft w:val="0"/>
      <w:marRight w:val="0"/>
      <w:marTop w:val="0"/>
      <w:marBottom w:val="0"/>
      <w:divBdr>
        <w:top w:val="none" w:sz="0" w:space="0" w:color="auto"/>
        <w:left w:val="none" w:sz="0" w:space="0" w:color="auto"/>
        <w:bottom w:val="none" w:sz="0" w:space="0" w:color="auto"/>
        <w:right w:val="none" w:sz="0" w:space="0" w:color="auto"/>
      </w:divBdr>
      <w:divsChild>
        <w:div w:id="821852182">
          <w:marLeft w:val="360"/>
          <w:marRight w:val="0"/>
          <w:marTop w:val="200"/>
          <w:marBottom w:val="0"/>
          <w:divBdr>
            <w:top w:val="none" w:sz="0" w:space="0" w:color="auto"/>
            <w:left w:val="none" w:sz="0" w:space="0" w:color="auto"/>
            <w:bottom w:val="none" w:sz="0" w:space="0" w:color="auto"/>
            <w:right w:val="none" w:sz="0" w:space="0" w:color="auto"/>
          </w:divBdr>
        </w:div>
      </w:divsChild>
    </w:div>
    <w:div w:id="177431807">
      <w:bodyDiv w:val="1"/>
      <w:marLeft w:val="0"/>
      <w:marRight w:val="0"/>
      <w:marTop w:val="0"/>
      <w:marBottom w:val="0"/>
      <w:divBdr>
        <w:top w:val="none" w:sz="0" w:space="0" w:color="auto"/>
        <w:left w:val="none" w:sz="0" w:space="0" w:color="auto"/>
        <w:bottom w:val="none" w:sz="0" w:space="0" w:color="auto"/>
        <w:right w:val="none" w:sz="0" w:space="0" w:color="auto"/>
      </w:divBdr>
    </w:div>
    <w:div w:id="238565654">
      <w:bodyDiv w:val="1"/>
      <w:marLeft w:val="0"/>
      <w:marRight w:val="0"/>
      <w:marTop w:val="0"/>
      <w:marBottom w:val="0"/>
      <w:divBdr>
        <w:top w:val="none" w:sz="0" w:space="0" w:color="auto"/>
        <w:left w:val="none" w:sz="0" w:space="0" w:color="auto"/>
        <w:bottom w:val="none" w:sz="0" w:space="0" w:color="auto"/>
        <w:right w:val="none" w:sz="0" w:space="0" w:color="auto"/>
      </w:divBdr>
    </w:div>
    <w:div w:id="243731054">
      <w:bodyDiv w:val="1"/>
      <w:marLeft w:val="0"/>
      <w:marRight w:val="0"/>
      <w:marTop w:val="0"/>
      <w:marBottom w:val="0"/>
      <w:divBdr>
        <w:top w:val="none" w:sz="0" w:space="0" w:color="auto"/>
        <w:left w:val="none" w:sz="0" w:space="0" w:color="auto"/>
        <w:bottom w:val="none" w:sz="0" w:space="0" w:color="auto"/>
        <w:right w:val="none" w:sz="0" w:space="0" w:color="auto"/>
      </w:divBdr>
      <w:divsChild>
        <w:div w:id="1388920349">
          <w:marLeft w:val="806"/>
          <w:marRight w:val="0"/>
          <w:marTop w:val="0"/>
          <w:marBottom w:val="0"/>
          <w:divBdr>
            <w:top w:val="none" w:sz="0" w:space="0" w:color="auto"/>
            <w:left w:val="none" w:sz="0" w:space="0" w:color="auto"/>
            <w:bottom w:val="none" w:sz="0" w:space="0" w:color="auto"/>
            <w:right w:val="none" w:sz="0" w:space="0" w:color="auto"/>
          </w:divBdr>
        </w:div>
        <w:div w:id="1841310211">
          <w:marLeft w:val="806"/>
          <w:marRight w:val="0"/>
          <w:marTop w:val="200"/>
          <w:marBottom w:val="0"/>
          <w:divBdr>
            <w:top w:val="none" w:sz="0" w:space="0" w:color="auto"/>
            <w:left w:val="none" w:sz="0" w:space="0" w:color="auto"/>
            <w:bottom w:val="none" w:sz="0" w:space="0" w:color="auto"/>
            <w:right w:val="none" w:sz="0" w:space="0" w:color="auto"/>
          </w:divBdr>
        </w:div>
        <w:div w:id="553196883">
          <w:marLeft w:val="806"/>
          <w:marRight w:val="0"/>
          <w:marTop w:val="200"/>
          <w:marBottom w:val="0"/>
          <w:divBdr>
            <w:top w:val="none" w:sz="0" w:space="0" w:color="auto"/>
            <w:left w:val="none" w:sz="0" w:space="0" w:color="auto"/>
            <w:bottom w:val="none" w:sz="0" w:space="0" w:color="auto"/>
            <w:right w:val="none" w:sz="0" w:space="0" w:color="auto"/>
          </w:divBdr>
        </w:div>
        <w:div w:id="1800762389">
          <w:marLeft w:val="806"/>
          <w:marRight w:val="0"/>
          <w:marTop w:val="200"/>
          <w:marBottom w:val="0"/>
          <w:divBdr>
            <w:top w:val="none" w:sz="0" w:space="0" w:color="auto"/>
            <w:left w:val="none" w:sz="0" w:space="0" w:color="auto"/>
            <w:bottom w:val="none" w:sz="0" w:space="0" w:color="auto"/>
            <w:right w:val="none" w:sz="0" w:space="0" w:color="auto"/>
          </w:divBdr>
        </w:div>
        <w:div w:id="1344091520">
          <w:marLeft w:val="806"/>
          <w:marRight w:val="0"/>
          <w:marTop w:val="200"/>
          <w:marBottom w:val="0"/>
          <w:divBdr>
            <w:top w:val="none" w:sz="0" w:space="0" w:color="auto"/>
            <w:left w:val="none" w:sz="0" w:space="0" w:color="auto"/>
            <w:bottom w:val="none" w:sz="0" w:space="0" w:color="auto"/>
            <w:right w:val="none" w:sz="0" w:space="0" w:color="auto"/>
          </w:divBdr>
        </w:div>
      </w:divsChild>
    </w:div>
    <w:div w:id="311954781">
      <w:bodyDiv w:val="1"/>
      <w:marLeft w:val="0"/>
      <w:marRight w:val="0"/>
      <w:marTop w:val="0"/>
      <w:marBottom w:val="0"/>
      <w:divBdr>
        <w:top w:val="none" w:sz="0" w:space="0" w:color="auto"/>
        <w:left w:val="none" w:sz="0" w:space="0" w:color="auto"/>
        <w:bottom w:val="none" w:sz="0" w:space="0" w:color="auto"/>
        <w:right w:val="none" w:sz="0" w:space="0" w:color="auto"/>
      </w:divBdr>
      <w:divsChild>
        <w:div w:id="1921216000">
          <w:marLeft w:val="360"/>
          <w:marRight w:val="0"/>
          <w:marTop w:val="200"/>
          <w:marBottom w:val="0"/>
          <w:divBdr>
            <w:top w:val="none" w:sz="0" w:space="0" w:color="auto"/>
            <w:left w:val="none" w:sz="0" w:space="0" w:color="auto"/>
            <w:bottom w:val="none" w:sz="0" w:space="0" w:color="auto"/>
            <w:right w:val="none" w:sz="0" w:space="0" w:color="auto"/>
          </w:divBdr>
        </w:div>
        <w:div w:id="819033317">
          <w:marLeft w:val="360"/>
          <w:marRight w:val="0"/>
          <w:marTop w:val="200"/>
          <w:marBottom w:val="0"/>
          <w:divBdr>
            <w:top w:val="none" w:sz="0" w:space="0" w:color="auto"/>
            <w:left w:val="none" w:sz="0" w:space="0" w:color="auto"/>
            <w:bottom w:val="none" w:sz="0" w:space="0" w:color="auto"/>
            <w:right w:val="none" w:sz="0" w:space="0" w:color="auto"/>
          </w:divBdr>
        </w:div>
      </w:divsChild>
    </w:div>
    <w:div w:id="316112544">
      <w:bodyDiv w:val="1"/>
      <w:marLeft w:val="0"/>
      <w:marRight w:val="0"/>
      <w:marTop w:val="0"/>
      <w:marBottom w:val="0"/>
      <w:divBdr>
        <w:top w:val="none" w:sz="0" w:space="0" w:color="auto"/>
        <w:left w:val="none" w:sz="0" w:space="0" w:color="auto"/>
        <w:bottom w:val="none" w:sz="0" w:space="0" w:color="auto"/>
        <w:right w:val="none" w:sz="0" w:space="0" w:color="auto"/>
      </w:divBdr>
    </w:div>
    <w:div w:id="323092644">
      <w:bodyDiv w:val="1"/>
      <w:marLeft w:val="0"/>
      <w:marRight w:val="0"/>
      <w:marTop w:val="0"/>
      <w:marBottom w:val="0"/>
      <w:divBdr>
        <w:top w:val="none" w:sz="0" w:space="0" w:color="auto"/>
        <w:left w:val="none" w:sz="0" w:space="0" w:color="auto"/>
        <w:bottom w:val="none" w:sz="0" w:space="0" w:color="auto"/>
        <w:right w:val="none" w:sz="0" w:space="0" w:color="auto"/>
      </w:divBdr>
    </w:div>
    <w:div w:id="407964367">
      <w:bodyDiv w:val="1"/>
      <w:marLeft w:val="0"/>
      <w:marRight w:val="0"/>
      <w:marTop w:val="0"/>
      <w:marBottom w:val="0"/>
      <w:divBdr>
        <w:top w:val="none" w:sz="0" w:space="0" w:color="auto"/>
        <w:left w:val="none" w:sz="0" w:space="0" w:color="auto"/>
        <w:bottom w:val="none" w:sz="0" w:space="0" w:color="auto"/>
        <w:right w:val="none" w:sz="0" w:space="0" w:color="auto"/>
      </w:divBdr>
    </w:div>
    <w:div w:id="421071205">
      <w:bodyDiv w:val="1"/>
      <w:marLeft w:val="0"/>
      <w:marRight w:val="0"/>
      <w:marTop w:val="0"/>
      <w:marBottom w:val="0"/>
      <w:divBdr>
        <w:top w:val="none" w:sz="0" w:space="0" w:color="auto"/>
        <w:left w:val="none" w:sz="0" w:space="0" w:color="auto"/>
        <w:bottom w:val="none" w:sz="0" w:space="0" w:color="auto"/>
        <w:right w:val="none" w:sz="0" w:space="0" w:color="auto"/>
      </w:divBdr>
    </w:div>
    <w:div w:id="454829568">
      <w:bodyDiv w:val="1"/>
      <w:marLeft w:val="0"/>
      <w:marRight w:val="0"/>
      <w:marTop w:val="0"/>
      <w:marBottom w:val="0"/>
      <w:divBdr>
        <w:top w:val="none" w:sz="0" w:space="0" w:color="auto"/>
        <w:left w:val="none" w:sz="0" w:space="0" w:color="auto"/>
        <w:bottom w:val="none" w:sz="0" w:space="0" w:color="auto"/>
        <w:right w:val="none" w:sz="0" w:space="0" w:color="auto"/>
      </w:divBdr>
    </w:div>
    <w:div w:id="586353488">
      <w:bodyDiv w:val="1"/>
      <w:marLeft w:val="0"/>
      <w:marRight w:val="0"/>
      <w:marTop w:val="0"/>
      <w:marBottom w:val="0"/>
      <w:divBdr>
        <w:top w:val="none" w:sz="0" w:space="0" w:color="auto"/>
        <w:left w:val="none" w:sz="0" w:space="0" w:color="auto"/>
        <w:bottom w:val="none" w:sz="0" w:space="0" w:color="auto"/>
        <w:right w:val="none" w:sz="0" w:space="0" w:color="auto"/>
      </w:divBdr>
    </w:div>
    <w:div w:id="600340064">
      <w:bodyDiv w:val="1"/>
      <w:marLeft w:val="0"/>
      <w:marRight w:val="0"/>
      <w:marTop w:val="0"/>
      <w:marBottom w:val="0"/>
      <w:divBdr>
        <w:top w:val="none" w:sz="0" w:space="0" w:color="auto"/>
        <w:left w:val="none" w:sz="0" w:space="0" w:color="auto"/>
        <w:bottom w:val="none" w:sz="0" w:space="0" w:color="auto"/>
        <w:right w:val="none" w:sz="0" w:space="0" w:color="auto"/>
      </w:divBdr>
    </w:div>
    <w:div w:id="643777771">
      <w:bodyDiv w:val="1"/>
      <w:marLeft w:val="0"/>
      <w:marRight w:val="0"/>
      <w:marTop w:val="0"/>
      <w:marBottom w:val="0"/>
      <w:divBdr>
        <w:top w:val="none" w:sz="0" w:space="0" w:color="auto"/>
        <w:left w:val="none" w:sz="0" w:space="0" w:color="auto"/>
        <w:bottom w:val="none" w:sz="0" w:space="0" w:color="auto"/>
        <w:right w:val="none" w:sz="0" w:space="0" w:color="auto"/>
      </w:divBdr>
      <w:divsChild>
        <w:div w:id="51584433">
          <w:marLeft w:val="720"/>
          <w:marRight w:val="0"/>
          <w:marTop w:val="0"/>
          <w:marBottom w:val="0"/>
          <w:divBdr>
            <w:top w:val="none" w:sz="0" w:space="0" w:color="auto"/>
            <w:left w:val="none" w:sz="0" w:space="0" w:color="auto"/>
            <w:bottom w:val="none" w:sz="0" w:space="0" w:color="auto"/>
            <w:right w:val="none" w:sz="0" w:space="0" w:color="auto"/>
          </w:divBdr>
        </w:div>
      </w:divsChild>
    </w:div>
    <w:div w:id="677270748">
      <w:bodyDiv w:val="1"/>
      <w:marLeft w:val="0"/>
      <w:marRight w:val="0"/>
      <w:marTop w:val="0"/>
      <w:marBottom w:val="0"/>
      <w:divBdr>
        <w:top w:val="none" w:sz="0" w:space="0" w:color="auto"/>
        <w:left w:val="none" w:sz="0" w:space="0" w:color="auto"/>
        <w:bottom w:val="none" w:sz="0" w:space="0" w:color="auto"/>
        <w:right w:val="none" w:sz="0" w:space="0" w:color="auto"/>
      </w:divBdr>
    </w:div>
    <w:div w:id="689794220">
      <w:bodyDiv w:val="1"/>
      <w:marLeft w:val="0"/>
      <w:marRight w:val="0"/>
      <w:marTop w:val="0"/>
      <w:marBottom w:val="0"/>
      <w:divBdr>
        <w:top w:val="none" w:sz="0" w:space="0" w:color="auto"/>
        <w:left w:val="none" w:sz="0" w:space="0" w:color="auto"/>
        <w:bottom w:val="none" w:sz="0" w:space="0" w:color="auto"/>
        <w:right w:val="none" w:sz="0" w:space="0" w:color="auto"/>
      </w:divBdr>
    </w:div>
    <w:div w:id="752168640">
      <w:bodyDiv w:val="1"/>
      <w:marLeft w:val="0"/>
      <w:marRight w:val="0"/>
      <w:marTop w:val="0"/>
      <w:marBottom w:val="0"/>
      <w:divBdr>
        <w:top w:val="none" w:sz="0" w:space="0" w:color="auto"/>
        <w:left w:val="none" w:sz="0" w:space="0" w:color="auto"/>
        <w:bottom w:val="none" w:sz="0" w:space="0" w:color="auto"/>
        <w:right w:val="none" w:sz="0" w:space="0" w:color="auto"/>
      </w:divBdr>
      <w:divsChild>
        <w:div w:id="840702550">
          <w:marLeft w:val="720"/>
          <w:marRight w:val="0"/>
          <w:marTop w:val="200"/>
          <w:marBottom w:val="0"/>
          <w:divBdr>
            <w:top w:val="none" w:sz="0" w:space="0" w:color="auto"/>
            <w:left w:val="none" w:sz="0" w:space="0" w:color="auto"/>
            <w:bottom w:val="none" w:sz="0" w:space="0" w:color="auto"/>
            <w:right w:val="none" w:sz="0" w:space="0" w:color="auto"/>
          </w:divBdr>
        </w:div>
        <w:div w:id="631518687">
          <w:marLeft w:val="720"/>
          <w:marRight w:val="0"/>
          <w:marTop w:val="0"/>
          <w:marBottom w:val="0"/>
          <w:divBdr>
            <w:top w:val="none" w:sz="0" w:space="0" w:color="auto"/>
            <w:left w:val="none" w:sz="0" w:space="0" w:color="auto"/>
            <w:bottom w:val="none" w:sz="0" w:space="0" w:color="auto"/>
            <w:right w:val="none" w:sz="0" w:space="0" w:color="auto"/>
          </w:divBdr>
        </w:div>
        <w:div w:id="2115661064">
          <w:marLeft w:val="720"/>
          <w:marRight w:val="0"/>
          <w:marTop w:val="0"/>
          <w:marBottom w:val="0"/>
          <w:divBdr>
            <w:top w:val="none" w:sz="0" w:space="0" w:color="auto"/>
            <w:left w:val="none" w:sz="0" w:space="0" w:color="auto"/>
            <w:bottom w:val="none" w:sz="0" w:space="0" w:color="auto"/>
            <w:right w:val="none" w:sz="0" w:space="0" w:color="auto"/>
          </w:divBdr>
        </w:div>
        <w:div w:id="1193959905">
          <w:marLeft w:val="720"/>
          <w:marRight w:val="0"/>
          <w:marTop w:val="0"/>
          <w:marBottom w:val="0"/>
          <w:divBdr>
            <w:top w:val="none" w:sz="0" w:space="0" w:color="auto"/>
            <w:left w:val="none" w:sz="0" w:space="0" w:color="auto"/>
            <w:bottom w:val="none" w:sz="0" w:space="0" w:color="auto"/>
            <w:right w:val="none" w:sz="0" w:space="0" w:color="auto"/>
          </w:divBdr>
        </w:div>
      </w:divsChild>
    </w:div>
    <w:div w:id="762065465">
      <w:bodyDiv w:val="1"/>
      <w:marLeft w:val="0"/>
      <w:marRight w:val="0"/>
      <w:marTop w:val="0"/>
      <w:marBottom w:val="0"/>
      <w:divBdr>
        <w:top w:val="none" w:sz="0" w:space="0" w:color="auto"/>
        <w:left w:val="none" w:sz="0" w:space="0" w:color="auto"/>
        <w:bottom w:val="none" w:sz="0" w:space="0" w:color="auto"/>
        <w:right w:val="none" w:sz="0" w:space="0" w:color="auto"/>
      </w:divBdr>
    </w:div>
    <w:div w:id="794761826">
      <w:bodyDiv w:val="1"/>
      <w:marLeft w:val="0"/>
      <w:marRight w:val="0"/>
      <w:marTop w:val="0"/>
      <w:marBottom w:val="0"/>
      <w:divBdr>
        <w:top w:val="none" w:sz="0" w:space="0" w:color="auto"/>
        <w:left w:val="none" w:sz="0" w:space="0" w:color="auto"/>
        <w:bottom w:val="none" w:sz="0" w:space="0" w:color="auto"/>
        <w:right w:val="none" w:sz="0" w:space="0" w:color="auto"/>
      </w:divBdr>
    </w:div>
    <w:div w:id="809204157">
      <w:bodyDiv w:val="1"/>
      <w:marLeft w:val="0"/>
      <w:marRight w:val="0"/>
      <w:marTop w:val="0"/>
      <w:marBottom w:val="0"/>
      <w:divBdr>
        <w:top w:val="none" w:sz="0" w:space="0" w:color="auto"/>
        <w:left w:val="none" w:sz="0" w:space="0" w:color="auto"/>
        <w:bottom w:val="none" w:sz="0" w:space="0" w:color="auto"/>
        <w:right w:val="none" w:sz="0" w:space="0" w:color="auto"/>
      </w:divBdr>
    </w:div>
    <w:div w:id="823283437">
      <w:bodyDiv w:val="1"/>
      <w:marLeft w:val="0"/>
      <w:marRight w:val="0"/>
      <w:marTop w:val="0"/>
      <w:marBottom w:val="0"/>
      <w:divBdr>
        <w:top w:val="none" w:sz="0" w:space="0" w:color="auto"/>
        <w:left w:val="none" w:sz="0" w:space="0" w:color="auto"/>
        <w:bottom w:val="none" w:sz="0" w:space="0" w:color="auto"/>
        <w:right w:val="none" w:sz="0" w:space="0" w:color="auto"/>
      </w:divBdr>
    </w:div>
    <w:div w:id="892960177">
      <w:bodyDiv w:val="1"/>
      <w:marLeft w:val="0"/>
      <w:marRight w:val="0"/>
      <w:marTop w:val="0"/>
      <w:marBottom w:val="0"/>
      <w:divBdr>
        <w:top w:val="none" w:sz="0" w:space="0" w:color="auto"/>
        <w:left w:val="none" w:sz="0" w:space="0" w:color="auto"/>
        <w:bottom w:val="none" w:sz="0" w:space="0" w:color="auto"/>
        <w:right w:val="none" w:sz="0" w:space="0" w:color="auto"/>
      </w:divBdr>
      <w:divsChild>
        <w:div w:id="334456790">
          <w:marLeft w:val="720"/>
          <w:marRight w:val="0"/>
          <w:marTop w:val="200"/>
          <w:marBottom w:val="0"/>
          <w:divBdr>
            <w:top w:val="none" w:sz="0" w:space="0" w:color="auto"/>
            <w:left w:val="none" w:sz="0" w:space="0" w:color="auto"/>
            <w:bottom w:val="none" w:sz="0" w:space="0" w:color="auto"/>
            <w:right w:val="none" w:sz="0" w:space="0" w:color="auto"/>
          </w:divBdr>
        </w:div>
      </w:divsChild>
    </w:div>
    <w:div w:id="906691994">
      <w:bodyDiv w:val="1"/>
      <w:marLeft w:val="0"/>
      <w:marRight w:val="0"/>
      <w:marTop w:val="0"/>
      <w:marBottom w:val="0"/>
      <w:divBdr>
        <w:top w:val="none" w:sz="0" w:space="0" w:color="auto"/>
        <w:left w:val="none" w:sz="0" w:space="0" w:color="auto"/>
        <w:bottom w:val="none" w:sz="0" w:space="0" w:color="auto"/>
        <w:right w:val="none" w:sz="0" w:space="0" w:color="auto"/>
      </w:divBdr>
    </w:div>
    <w:div w:id="923301688">
      <w:bodyDiv w:val="1"/>
      <w:marLeft w:val="0"/>
      <w:marRight w:val="0"/>
      <w:marTop w:val="0"/>
      <w:marBottom w:val="0"/>
      <w:divBdr>
        <w:top w:val="none" w:sz="0" w:space="0" w:color="auto"/>
        <w:left w:val="none" w:sz="0" w:space="0" w:color="auto"/>
        <w:bottom w:val="none" w:sz="0" w:space="0" w:color="auto"/>
        <w:right w:val="none" w:sz="0" w:space="0" w:color="auto"/>
      </w:divBdr>
    </w:div>
    <w:div w:id="952517300">
      <w:bodyDiv w:val="1"/>
      <w:marLeft w:val="0"/>
      <w:marRight w:val="0"/>
      <w:marTop w:val="0"/>
      <w:marBottom w:val="0"/>
      <w:divBdr>
        <w:top w:val="none" w:sz="0" w:space="0" w:color="auto"/>
        <w:left w:val="none" w:sz="0" w:space="0" w:color="auto"/>
        <w:bottom w:val="none" w:sz="0" w:space="0" w:color="auto"/>
        <w:right w:val="none" w:sz="0" w:space="0" w:color="auto"/>
      </w:divBdr>
      <w:divsChild>
        <w:div w:id="2061784321">
          <w:marLeft w:val="806"/>
          <w:marRight w:val="0"/>
          <w:marTop w:val="0"/>
          <w:marBottom w:val="0"/>
          <w:divBdr>
            <w:top w:val="none" w:sz="0" w:space="0" w:color="auto"/>
            <w:left w:val="none" w:sz="0" w:space="0" w:color="auto"/>
            <w:bottom w:val="none" w:sz="0" w:space="0" w:color="auto"/>
            <w:right w:val="none" w:sz="0" w:space="0" w:color="auto"/>
          </w:divBdr>
        </w:div>
        <w:div w:id="415446361">
          <w:marLeft w:val="806"/>
          <w:marRight w:val="0"/>
          <w:marTop w:val="200"/>
          <w:marBottom w:val="0"/>
          <w:divBdr>
            <w:top w:val="none" w:sz="0" w:space="0" w:color="auto"/>
            <w:left w:val="none" w:sz="0" w:space="0" w:color="auto"/>
            <w:bottom w:val="none" w:sz="0" w:space="0" w:color="auto"/>
            <w:right w:val="none" w:sz="0" w:space="0" w:color="auto"/>
          </w:divBdr>
        </w:div>
        <w:div w:id="40789060">
          <w:marLeft w:val="806"/>
          <w:marRight w:val="0"/>
          <w:marTop w:val="200"/>
          <w:marBottom w:val="0"/>
          <w:divBdr>
            <w:top w:val="none" w:sz="0" w:space="0" w:color="auto"/>
            <w:left w:val="none" w:sz="0" w:space="0" w:color="auto"/>
            <w:bottom w:val="none" w:sz="0" w:space="0" w:color="auto"/>
            <w:right w:val="none" w:sz="0" w:space="0" w:color="auto"/>
          </w:divBdr>
        </w:div>
      </w:divsChild>
    </w:div>
    <w:div w:id="1035617146">
      <w:bodyDiv w:val="1"/>
      <w:marLeft w:val="0"/>
      <w:marRight w:val="0"/>
      <w:marTop w:val="0"/>
      <w:marBottom w:val="0"/>
      <w:divBdr>
        <w:top w:val="none" w:sz="0" w:space="0" w:color="auto"/>
        <w:left w:val="none" w:sz="0" w:space="0" w:color="auto"/>
        <w:bottom w:val="none" w:sz="0" w:space="0" w:color="auto"/>
        <w:right w:val="none" w:sz="0" w:space="0" w:color="auto"/>
      </w:divBdr>
    </w:div>
    <w:div w:id="1290164486">
      <w:bodyDiv w:val="1"/>
      <w:marLeft w:val="0"/>
      <w:marRight w:val="0"/>
      <w:marTop w:val="0"/>
      <w:marBottom w:val="0"/>
      <w:divBdr>
        <w:top w:val="none" w:sz="0" w:space="0" w:color="auto"/>
        <w:left w:val="none" w:sz="0" w:space="0" w:color="auto"/>
        <w:bottom w:val="none" w:sz="0" w:space="0" w:color="auto"/>
        <w:right w:val="none" w:sz="0" w:space="0" w:color="auto"/>
      </w:divBdr>
    </w:div>
    <w:div w:id="1320890348">
      <w:bodyDiv w:val="1"/>
      <w:marLeft w:val="0"/>
      <w:marRight w:val="0"/>
      <w:marTop w:val="0"/>
      <w:marBottom w:val="0"/>
      <w:divBdr>
        <w:top w:val="none" w:sz="0" w:space="0" w:color="auto"/>
        <w:left w:val="none" w:sz="0" w:space="0" w:color="auto"/>
        <w:bottom w:val="none" w:sz="0" w:space="0" w:color="auto"/>
        <w:right w:val="none" w:sz="0" w:space="0" w:color="auto"/>
      </w:divBdr>
    </w:div>
    <w:div w:id="1330014383">
      <w:bodyDiv w:val="1"/>
      <w:marLeft w:val="0"/>
      <w:marRight w:val="0"/>
      <w:marTop w:val="0"/>
      <w:marBottom w:val="0"/>
      <w:divBdr>
        <w:top w:val="none" w:sz="0" w:space="0" w:color="auto"/>
        <w:left w:val="none" w:sz="0" w:space="0" w:color="auto"/>
        <w:bottom w:val="none" w:sz="0" w:space="0" w:color="auto"/>
        <w:right w:val="none" w:sz="0" w:space="0" w:color="auto"/>
      </w:divBdr>
    </w:div>
    <w:div w:id="1337607672">
      <w:bodyDiv w:val="1"/>
      <w:marLeft w:val="0"/>
      <w:marRight w:val="0"/>
      <w:marTop w:val="0"/>
      <w:marBottom w:val="0"/>
      <w:divBdr>
        <w:top w:val="none" w:sz="0" w:space="0" w:color="auto"/>
        <w:left w:val="none" w:sz="0" w:space="0" w:color="auto"/>
        <w:bottom w:val="none" w:sz="0" w:space="0" w:color="auto"/>
        <w:right w:val="none" w:sz="0" w:space="0" w:color="auto"/>
      </w:divBdr>
    </w:div>
    <w:div w:id="1355880989">
      <w:bodyDiv w:val="1"/>
      <w:marLeft w:val="0"/>
      <w:marRight w:val="0"/>
      <w:marTop w:val="0"/>
      <w:marBottom w:val="0"/>
      <w:divBdr>
        <w:top w:val="none" w:sz="0" w:space="0" w:color="auto"/>
        <w:left w:val="none" w:sz="0" w:space="0" w:color="auto"/>
        <w:bottom w:val="none" w:sz="0" w:space="0" w:color="auto"/>
        <w:right w:val="none" w:sz="0" w:space="0" w:color="auto"/>
      </w:divBdr>
    </w:div>
    <w:div w:id="1386177847">
      <w:bodyDiv w:val="1"/>
      <w:marLeft w:val="0"/>
      <w:marRight w:val="0"/>
      <w:marTop w:val="0"/>
      <w:marBottom w:val="0"/>
      <w:divBdr>
        <w:top w:val="none" w:sz="0" w:space="0" w:color="auto"/>
        <w:left w:val="none" w:sz="0" w:space="0" w:color="auto"/>
        <w:bottom w:val="none" w:sz="0" w:space="0" w:color="auto"/>
        <w:right w:val="none" w:sz="0" w:space="0" w:color="auto"/>
      </w:divBdr>
    </w:div>
    <w:div w:id="1388870526">
      <w:bodyDiv w:val="1"/>
      <w:marLeft w:val="0"/>
      <w:marRight w:val="0"/>
      <w:marTop w:val="0"/>
      <w:marBottom w:val="0"/>
      <w:divBdr>
        <w:top w:val="none" w:sz="0" w:space="0" w:color="auto"/>
        <w:left w:val="none" w:sz="0" w:space="0" w:color="auto"/>
        <w:bottom w:val="none" w:sz="0" w:space="0" w:color="auto"/>
        <w:right w:val="none" w:sz="0" w:space="0" w:color="auto"/>
      </w:divBdr>
    </w:div>
    <w:div w:id="1422793264">
      <w:bodyDiv w:val="1"/>
      <w:marLeft w:val="0"/>
      <w:marRight w:val="0"/>
      <w:marTop w:val="0"/>
      <w:marBottom w:val="0"/>
      <w:divBdr>
        <w:top w:val="none" w:sz="0" w:space="0" w:color="auto"/>
        <w:left w:val="none" w:sz="0" w:space="0" w:color="auto"/>
        <w:bottom w:val="none" w:sz="0" w:space="0" w:color="auto"/>
        <w:right w:val="none" w:sz="0" w:space="0" w:color="auto"/>
      </w:divBdr>
    </w:div>
    <w:div w:id="1433933737">
      <w:bodyDiv w:val="1"/>
      <w:marLeft w:val="0"/>
      <w:marRight w:val="0"/>
      <w:marTop w:val="0"/>
      <w:marBottom w:val="0"/>
      <w:divBdr>
        <w:top w:val="none" w:sz="0" w:space="0" w:color="auto"/>
        <w:left w:val="none" w:sz="0" w:space="0" w:color="auto"/>
        <w:bottom w:val="none" w:sz="0" w:space="0" w:color="auto"/>
        <w:right w:val="none" w:sz="0" w:space="0" w:color="auto"/>
      </w:divBdr>
    </w:div>
    <w:div w:id="1499615907">
      <w:bodyDiv w:val="1"/>
      <w:marLeft w:val="0"/>
      <w:marRight w:val="0"/>
      <w:marTop w:val="0"/>
      <w:marBottom w:val="0"/>
      <w:divBdr>
        <w:top w:val="none" w:sz="0" w:space="0" w:color="auto"/>
        <w:left w:val="none" w:sz="0" w:space="0" w:color="auto"/>
        <w:bottom w:val="none" w:sz="0" w:space="0" w:color="auto"/>
        <w:right w:val="none" w:sz="0" w:space="0" w:color="auto"/>
      </w:divBdr>
    </w:div>
    <w:div w:id="1631130747">
      <w:bodyDiv w:val="1"/>
      <w:marLeft w:val="0"/>
      <w:marRight w:val="0"/>
      <w:marTop w:val="0"/>
      <w:marBottom w:val="0"/>
      <w:divBdr>
        <w:top w:val="none" w:sz="0" w:space="0" w:color="auto"/>
        <w:left w:val="none" w:sz="0" w:space="0" w:color="auto"/>
        <w:bottom w:val="none" w:sz="0" w:space="0" w:color="auto"/>
        <w:right w:val="none" w:sz="0" w:space="0" w:color="auto"/>
      </w:divBdr>
    </w:div>
    <w:div w:id="1649045847">
      <w:bodyDiv w:val="1"/>
      <w:marLeft w:val="0"/>
      <w:marRight w:val="0"/>
      <w:marTop w:val="0"/>
      <w:marBottom w:val="0"/>
      <w:divBdr>
        <w:top w:val="none" w:sz="0" w:space="0" w:color="auto"/>
        <w:left w:val="none" w:sz="0" w:space="0" w:color="auto"/>
        <w:bottom w:val="none" w:sz="0" w:space="0" w:color="auto"/>
        <w:right w:val="none" w:sz="0" w:space="0" w:color="auto"/>
      </w:divBdr>
      <w:divsChild>
        <w:div w:id="1097601868">
          <w:marLeft w:val="720"/>
          <w:marRight w:val="0"/>
          <w:marTop w:val="0"/>
          <w:marBottom w:val="0"/>
          <w:divBdr>
            <w:top w:val="none" w:sz="0" w:space="0" w:color="auto"/>
            <w:left w:val="none" w:sz="0" w:space="0" w:color="auto"/>
            <w:bottom w:val="none" w:sz="0" w:space="0" w:color="auto"/>
            <w:right w:val="none" w:sz="0" w:space="0" w:color="auto"/>
          </w:divBdr>
        </w:div>
        <w:div w:id="967585995">
          <w:marLeft w:val="720"/>
          <w:marRight w:val="0"/>
          <w:marTop w:val="0"/>
          <w:marBottom w:val="0"/>
          <w:divBdr>
            <w:top w:val="none" w:sz="0" w:space="0" w:color="auto"/>
            <w:left w:val="none" w:sz="0" w:space="0" w:color="auto"/>
            <w:bottom w:val="none" w:sz="0" w:space="0" w:color="auto"/>
            <w:right w:val="none" w:sz="0" w:space="0" w:color="auto"/>
          </w:divBdr>
        </w:div>
        <w:div w:id="1910262543">
          <w:marLeft w:val="720"/>
          <w:marRight w:val="0"/>
          <w:marTop w:val="0"/>
          <w:marBottom w:val="0"/>
          <w:divBdr>
            <w:top w:val="none" w:sz="0" w:space="0" w:color="auto"/>
            <w:left w:val="none" w:sz="0" w:space="0" w:color="auto"/>
            <w:bottom w:val="none" w:sz="0" w:space="0" w:color="auto"/>
            <w:right w:val="none" w:sz="0" w:space="0" w:color="auto"/>
          </w:divBdr>
        </w:div>
        <w:div w:id="1221818806">
          <w:marLeft w:val="720"/>
          <w:marRight w:val="0"/>
          <w:marTop w:val="0"/>
          <w:marBottom w:val="0"/>
          <w:divBdr>
            <w:top w:val="none" w:sz="0" w:space="0" w:color="auto"/>
            <w:left w:val="none" w:sz="0" w:space="0" w:color="auto"/>
            <w:bottom w:val="none" w:sz="0" w:space="0" w:color="auto"/>
            <w:right w:val="none" w:sz="0" w:space="0" w:color="auto"/>
          </w:divBdr>
        </w:div>
        <w:div w:id="1292057184">
          <w:marLeft w:val="720"/>
          <w:marRight w:val="0"/>
          <w:marTop w:val="0"/>
          <w:marBottom w:val="0"/>
          <w:divBdr>
            <w:top w:val="none" w:sz="0" w:space="0" w:color="auto"/>
            <w:left w:val="none" w:sz="0" w:space="0" w:color="auto"/>
            <w:bottom w:val="none" w:sz="0" w:space="0" w:color="auto"/>
            <w:right w:val="none" w:sz="0" w:space="0" w:color="auto"/>
          </w:divBdr>
        </w:div>
        <w:div w:id="1622301307">
          <w:marLeft w:val="720"/>
          <w:marRight w:val="0"/>
          <w:marTop w:val="0"/>
          <w:marBottom w:val="0"/>
          <w:divBdr>
            <w:top w:val="none" w:sz="0" w:space="0" w:color="auto"/>
            <w:left w:val="none" w:sz="0" w:space="0" w:color="auto"/>
            <w:bottom w:val="none" w:sz="0" w:space="0" w:color="auto"/>
            <w:right w:val="none" w:sz="0" w:space="0" w:color="auto"/>
          </w:divBdr>
        </w:div>
        <w:div w:id="1927759526">
          <w:marLeft w:val="720"/>
          <w:marRight w:val="0"/>
          <w:marTop w:val="0"/>
          <w:marBottom w:val="0"/>
          <w:divBdr>
            <w:top w:val="none" w:sz="0" w:space="0" w:color="auto"/>
            <w:left w:val="none" w:sz="0" w:space="0" w:color="auto"/>
            <w:bottom w:val="none" w:sz="0" w:space="0" w:color="auto"/>
            <w:right w:val="none" w:sz="0" w:space="0" w:color="auto"/>
          </w:divBdr>
        </w:div>
        <w:div w:id="1176071284">
          <w:marLeft w:val="720"/>
          <w:marRight w:val="0"/>
          <w:marTop w:val="0"/>
          <w:marBottom w:val="0"/>
          <w:divBdr>
            <w:top w:val="none" w:sz="0" w:space="0" w:color="auto"/>
            <w:left w:val="none" w:sz="0" w:space="0" w:color="auto"/>
            <w:bottom w:val="none" w:sz="0" w:space="0" w:color="auto"/>
            <w:right w:val="none" w:sz="0" w:space="0" w:color="auto"/>
          </w:divBdr>
        </w:div>
        <w:div w:id="716666861">
          <w:marLeft w:val="720"/>
          <w:marRight w:val="0"/>
          <w:marTop w:val="0"/>
          <w:marBottom w:val="0"/>
          <w:divBdr>
            <w:top w:val="none" w:sz="0" w:space="0" w:color="auto"/>
            <w:left w:val="none" w:sz="0" w:space="0" w:color="auto"/>
            <w:bottom w:val="none" w:sz="0" w:space="0" w:color="auto"/>
            <w:right w:val="none" w:sz="0" w:space="0" w:color="auto"/>
          </w:divBdr>
        </w:div>
      </w:divsChild>
    </w:div>
    <w:div w:id="1660117415">
      <w:bodyDiv w:val="1"/>
      <w:marLeft w:val="0"/>
      <w:marRight w:val="0"/>
      <w:marTop w:val="0"/>
      <w:marBottom w:val="0"/>
      <w:divBdr>
        <w:top w:val="none" w:sz="0" w:space="0" w:color="auto"/>
        <w:left w:val="none" w:sz="0" w:space="0" w:color="auto"/>
        <w:bottom w:val="none" w:sz="0" w:space="0" w:color="auto"/>
        <w:right w:val="none" w:sz="0" w:space="0" w:color="auto"/>
      </w:divBdr>
    </w:div>
    <w:div w:id="1691829930">
      <w:bodyDiv w:val="1"/>
      <w:marLeft w:val="0"/>
      <w:marRight w:val="0"/>
      <w:marTop w:val="0"/>
      <w:marBottom w:val="0"/>
      <w:divBdr>
        <w:top w:val="none" w:sz="0" w:space="0" w:color="auto"/>
        <w:left w:val="none" w:sz="0" w:space="0" w:color="auto"/>
        <w:bottom w:val="none" w:sz="0" w:space="0" w:color="auto"/>
        <w:right w:val="none" w:sz="0" w:space="0" w:color="auto"/>
      </w:divBdr>
    </w:div>
    <w:div w:id="173226748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68">
          <w:marLeft w:val="720"/>
          <w:marRight w:val="0"/>
          <w:marTop w:val="200"/>
          <w:marBottom w:val="0"/>
          <w:divBdr>
            <w:top w:val="none" w:sz="0" w:space="0" w:color="auto"/>
            <w:left w:val="none" w:sz="0" w:space="0" w:color="auto"/>
            <w:bottom w:val="none" w:sz="0" w:space="0" w:color="auto"/>
            <w:right w:val="none" w:sz="0" w:space="0" w:color="auto"/>
          </w:divBdr>
        </w:div>
        <w:div w:id="1387531302">
          <w:marLeft w:val="720"/>
          <w:marRight w:val="0"/>
          <w:marTop w:val="0"/>
          <w:marBottom w:val="0"/>
          <w:divBdr>
            <w:top w:val="none" w:sz="0" w:space="0" w:color="auto"/>
            <w:left w:val="none" w:sz="0" w:space="0" w:color="auto"/>
            <w:bottom w:val="none" w:sz="0" w:space="0" w:color="auto"/>
            <w:right w:val="none" w:sz="0" w:space="0" w:color="auto"/>
          </w:divBdr>
        </w:div>
        <w:div w:id="1903365105">
          <w:marLeft w:val="720"/>
          <w:marRight w:val="0"/>
          <w:marTop w:val="0"/>
          <w:marBottom w:val="0"/>
          <w:divBdr>
            <w:top w:val="none" w:sz="0" w:space="0" w:color="auto"/>
            <w:left w:val="none" w:sz="0" w:space="0" w:color="auto"/>
            <w:bottom w:val="none" w:sz="0" w:space="0" w:color="auto"/>
            <w:right w:val="none" w:sz="0" w:space="0" w:color="auto"/>
          </w:divBdr>
        </w:div>
        <w:div w:id="1228111125">
          <w:marLeft w:val="720"/>
          <w:marRight w:val="0"/>
          <w:marTop w:val="0"/>
          <w:marBottom w:val="0"/>
          <w:divBdr>
            <w:top w:val="none" w:sz="0" w:space="0" w:color="auto"/>
            <w:left w:val="none" w:sz="0" w:space="0" w:color="auto"/>
            <w:bottom w:val="none" w:sz="0" w:space="0" w:color="auto"/>
            <w:right w:val="none" w:sz="0" w:space="0" w:color="auto"/>
          </w:divBdr>
        </w:div>
        <w:div w:id="892424148">
          <w:marLeft w:val="720"/>
          <w:marRight w:val="0"/>
          <w:marTop w:val="0"/>
          <w:marBottom w:val="0"/>
          <w:divBdr>
            <w:top w:val="none" w:sz="0" w:space="0" w:color="auto"/>
            <w:left w:val="none" w:sz="0" w:space="0" w:color="auto"/>
            <w:bottom w:val="none" w:sz="0" w:space="0" w:color="auto"/>
            <w:right w:val="none" w:sz="0" w:space="0" w:color="auto"/>
          </w:divBdr>
        </w:div>
        <w:div w:id="1169715142">
          <w:marLeft w:val="720"/>
          <w:marRight w:val="0"/>
          <w:marTop w:val="0"/>
          <w:marBottom w:val="0"/>
          <w:divBdr>
            <w:top w:val="none" w:sz="0" w:space="0" w:color="auto"/>
            <w:left w:val="none" w:sz="0" w:space="0" w:color="auto"/>
            <w:bottom w:val="none" w:sz="0" w:space="0" w:color="auto"/>
            <w:right w:val="none" w:sz="0" w:space="0" w:color="auto"/>
          </w:divBdr>
        </w:div>
        <w:div w:id="1762288543">
          <w:marLeft w:val="720"/>
          <w:marRight w:val="0"/>
          <w:marTop w:val="0"/>
          <w:marBottom w:val="0"/>
          <w:divBdr>
            <w:top w:val="none" w:sz="0" w:space="0" w:color="auto"/>
            <w:left w:val="none" w:sz="0" w:space="0" w:color="auto"/>
            <w:bottom w:val="none" w:sz="0" w:space="0" w:color="auto"/>
            <w:right w:val="none" w:sz="0" w:space="0" w:color="auto"/>
          </w:divBdr>
        </w:div>
      </w:divsChild>
    </w:div>
    <w:div w:id="1818766830">
      <w:bodyDiv w:val="1"/>
      <w:marLeft w:val="0"/>
      <w:marRight w:val="0"/>
      <w:marTop w:val="0"/>
      <w:marBottom w:val="0"/>
      <w:divBdr>
        <w:top w:val="none" w:sz="0" w:space="0" w:color="auto"/>
        <w:left w:val="none" w:sz="0" w:space="0" w:color="auto"/>
        <w:bottom w:val="none" w:sz="0" w:space="0" w:color="auto"/>
        <w:right w:val="none" w:sz="0" w:space="0" w:color="auto"/>
      </w:divBdr>
    </w:div>
    <w:div w:id="1845509900">
      <w:bodyDiv w:val="1"/>
      <w:marLeft w:val="0"/>
      <w:marRight w:val="0"/>
      <w:marTop w:val="0"/>
      <w:marBottom w:val="0"/>
      <w:divBdr>
        <w:top w:val="none" w:sz="0" w:space="0" w:color="auto"/>
        <w:left w:val="none" w:sz="0" w:space="0" w:color="auto"/>
        <w:bottom w:val="none" w:sz="0" w:space="0" w:color="auto"/>
        <w:right w:val="none" w:sz="0" w:space="0" w:color="auto"/>
      </w:divBdr>
      <w:divsChild>
        <w:div w:id="1436511753">
          <w:marLeft w:val="720"/>
          <w:marRight w:val="0"/>
          <w:marTop w:val="0"/>
          <w:marBottom w:val="0"/>
          <w:divBdr>
            <w:top w:val="none" w:sz="0" w:space="0" w:color="auto"/>
            <w:left w:val="none" w:sz="0" w:space="0" w:color="auto"/>
            <w:bottom w:val="none" w:sz="0" w:space="0" w:color="auto"/>
            <w:right w:val="none" w:sz="0" w:space="0" w:color="auto"/>
          </w:divBdr>
        </w:div>
        <w:div w:id="582836984">
          <w:marLeft w:val="720"/>
          <w:marRight w:val="0"/>
          <w:marTop w:val="0"/>
          <w:marBottom w:val="0"/>
          <w:divBdr>
            <w:top w:val="none" w:sz="0" w:space="0" w:color="auto"/>
            <w:left w:val="none" w:sz="0" w:space="0" w:color="auto"/>
            <w:bottom w:val="none" w:sz="0" w:space="0" w:color="auto"/>
            <w:right w:val="none" w:sz="0" w:space="0" w:color="auto"/>
          </w:divBdr>
        </w:div>
      </w:divsChild>
    </w:div>
    <w:div w:id="1855874979">
      <w:bodyDiv w:val="1"/>
      <w:marLeft w:val="0"/>
      <w:marRight w:val="0"/>
      <w:marTop w:val="0"/>
      <w:marBottom w:val="0"/>
      <w:divBdr>
        <w:top w:val="none" w:sz="0" w:space="0" w:color="auto"/>
        <w:left w:val="none" w:sz="0" w:space="0" w:color="auto"/>
        <w:bottom w:val="none" w:sz="0" w:space="0" w:color="auto"/>
        <w:right w:val="none" w:sz="0" w:space="0" w:color="auto"/>
      </w:divBdr>
    </w:div>
    <w:div w:id="1885436332">
      <w:bodyDiv w:val="1"/>
      <w:marLeft w:val="0"/>
      <w:marRight w:val="0"/>
      <w:marTop w:val="0"/>
      <w:marBottom w:val="0"/>
      <w:divBdr>
        <w:top w:val="none" w:sz="0" w:space="0" w:color="auto"/>
        <w:left w:val="none" w:sz="0" w:space="0" w:color="auto"/>
        <w:bottom w:val="none" w:sz="0" w:space="0" w:color="auto"/>
        <w:right w:val="none" w:sz="0" w:space="0" w:color="auto"/>
      </w:divBdr>
    </w:div>
    <w:div w:id="1911574732">
      <w:bodyDiv w:val="1"/>
      <w:marLeft w:val="0"/>
      <w:marRight w:val="0"/>
      <w:marTop w:val="0"/>
      <w:marBottom w:val="0"/>
      <w:divBdr>
        <w:top w:val="none" w:sz="0" w:space="0" w:color="auto"/>
        <w:left w:val="none" w:sz="0" w:space="0" w:color="auto"/>
        <w:bottom w:val="none" w:sz="0" w:space="0" w:color="auto"/>
        <w:right w:val="none" w:sz="0" w:space="0" w:color="auto"/>
      </w:divBdr>
      <w:divsChild>
        <w:div w:id="1428112012">
          <w:marLeft w:val="0"/>
          <w:marRight w:val="0"/>
          <w:marTop w:val="0"/>
          <w:marBottom w:val="0"/>
          <w:divBdr>
            <w:top w:val="none" w:sz="0" w:space="0" w:color="auto"/>
            <w:left w:val="none" w:sz="0" w:space="0" w:color="auto"/>
            <w:bottom w:val="none" w:sz="0" w:space="0" w:color="auto"/>
            <w:right w:val="none" w:sz="0" w:space="0" w:color="auto"/>
          </w:divBdr>
        </w:div>
        <w:div w:id="229773763">
          <w:marLeft w:val="0"/>
          <w:marRight w:val="0"/>
          <w:marTop w:val="0"/>
          <w:marBottom w:val="0"/>
          <w:divBdr>
            <w:top w:val="none" w:sz="0" w:space="0" w:color="auto"/>
            <w:left w:val="none" w:sz="0" w:space="0" w:color="auto"/>
            <w:bottom w:val="none" w:sz="0" w:space="0" w:color="auto"/>
            <w:right w:val="none" w:sz="0" w:space="0" w:color="auto"/>
          </w:divBdr>
        </w:div>
      </w:divsChild>
    </w:div>
    <w:div w:id="1932083773">
      <w:bodyDiv w:val="1"/>
      <w:marLeft w:val="0"/>
      <w:marRight w:val="0"/>
      <w:marTop w:val="0"/>
      <w:marBottom w:val="0"/>
      <w:divBdr>
        <w:top w:val="none" w:sz="0" w:space="0" w:color="auto"/>
        <w:left w:val="none" w:sz="0" w:space="0" w:color="auto"/>
        <w:bottom w:val="none" w:sz="0" w:space="0" w:color="auto"/>
        <w:right w:val="none" w:sz="0" w:space="0" w:color="auto"/>
      </w:divBdr>
    </w:div>
    <w:div w:id="2022318804">
      <w:bodyDiv w:val="1"/>
      <w:marLeft w:val="0"/>
      <w:marRight w:val="0"/>
      <w:marTop w:val="0"/>
      <w:marBottom w:val="0"/>
      <w:divBdr>
        <w:top w:val="none" w:sz="0" w:space="0" w:color="auto"/>
        <w:left w:val="none" w:sz="0" w:space="0" w:color="auto"/>
        <w:bottom w:val="none" w:sz="0" w:space="0" w:color="auto"/>
        <w:right w:val="none" w:sz="0" w:space="0" w:color="auto"/>
      </w:divBdr>
      <w:divsChild>
        <w:div w:id="2026396274">
          <w:marLeft w:val="806"/>
          <w:marRight w:val="0"/>
          <w:marTop w:val="0"/>
          <w:marBottom w:val="0"/>
          <w:divBdr>
            <w:top w:val="none" w:sz="0" w:space="0" w:color="auto"/>
            <w:left w:val="none" w:sz="0" w:space="0" w:color="auto"/>
            <w:bottom w:val="none" w:sz="0" w:space="0" w:color="auto"/>
            <w:right w:val="none" w:sz="0" w:space="0" w:color="auto"/>
          </w:divBdr>
        </w:div>
      </w:divsChild>
    </w:div>
    <w:div w:id="2048993055">
      <w:bodyDiv w:val="1"/>
      <w:marLeft w:val="0"/>
      <w:marRight w:val="0"/>
      <w:marTop w:val="0"/>
      <w:marBottom w:val="0"/>
      <w:divBdr>
        <w:top w:val="none" w:sz="0" w:space="0" w:color="auto"/>
        <w:left w:val="none" w:sz="0" w:space="0" w:color="auto"/>
        <w:bottom w:val="none" w:sz="0" w:space="0" w:color="auto"/>
        <w:right w:val="none" w:sz="0" w:space="0" w:color="auto"/>
      </w:divBdr>
      <w:divsChild>
        <w:div w:id="1131947391">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1482</Words>
  <Characters>8451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CharactersWithSpaces>
  <SharedDoc>false</SharedDoc>
  <HLinks>
    <vt:vector size="6" baseType="variant">
      <vt:variant>
        <vt:i4>6422624</vt:i4>
      </vt:variant>
      <vt:variant>
        <vt:i4>0</vt:i4>
      </vt:variant>
      <vt:variant>
        <vt:i4>0</vt:i4>
      </vt:variant>
      <vt:variant>
        <vt:i4>5</vt:i4>
      </vt:variant>
      <vt:variant>
        <vt:lpwstr>https://muse.jhu.edu/article/690824/pdf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Schinkel</dc:creator>
  <cp:keywords/>
  <dc:description/>
  <cp:lastModifiedBy>Joshua Lowe</cp:lastModifiedBy>
  <cp:revision>12</cp:revision>
  <cp:lastPrinted>2020-12-11T05:05:00Z</cp:lastPrinted>
  <dcterms:created xsi:type="dcterms:W3CDTF">2023-01-31T04:01:00Z</dcterms:created>
  <dcterms:modified xsi:type="dcterms:W3CDTF">2023-03-09T03:28:00Z</dcterms:modified>
</cp:coreProperties>
</file>