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CE460" w14:textId="0B6D6ABC" w:rsidR="00C4482A" w:rsidRDefault="00C4482A" w:rsidP="004C25E7">
      <w:pPr>
        <w:jc w:val="center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7FA46930" wp14:editId="02EF998E">
            <wp:extent cx="3932840" cy="547488"/>
            <wp:effectExtent l="0" t="0" r="4445" b="0"/>
            <wp:docPr id="6" name="Picture 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50" cy="5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A36C" w14:textId="77777777" w:rsidR="00C4482A" w:rsidRPr="00C4482A" w:rsidRDefault="00C4482A" w:rsidP="00C4482A">
      <w:pPr>
        <w:rPr>
          <w:lang w:val="en-AU"/>
        </w:rPr>
      </w:pPr>
    </w:p>
    <w:p w14:paraId="670EFA2C" w14:textId="3F3541D3" w:rsidR="00C4482A" w:rsidRDefault="00C4482A" w:rsidP="00382C90">
      <w:pPr>
        <w:jc w:val="both"/>
        <w:rPr>
          <w:rFonts w:ascii="Libre Franklin" w:hAnsi="Libre Franklin"/>
          <w:b/>
          <w:bCs/>
          <w:color w:val="000000" w:themeColor="text1"/>
          <w:lang w:val="en-US"/>
        </w:rPr>
      </w:pPr>
    </w:p>
    <w:p w14:paraId="792B16C3" w14:textId="45694712" w:rsidR="009F26CF" w:rsidRPr="004C25E7" w:rsidRDefault="004C25E7" w:rsidP="004C25E7">
      <w:pPr>
        <w:jc w:val="center"/>
        <w:rPr>
          <w:rFonts w:ascii="Libre Franklin" w:hAnsi="Libre Franklin"/>
          <w:b/>
          <w:bCs/>
          <w:color w:val="000000" w:themeColor="text1"/>
          <w:sz w:val="48"/>
          <w:szCs w:val="48"/>
          <w:lang w:val="en-US"/>
        </w:rPr>
      </w:pPr>
      <w:r w:rsidRPr="004C25E7">
        <w:rPr>
          <w:rFonts w:ascii="Libre Franklin" w:hAnsi="Libre Franklin"/>
          <w:b/>
          <w:bCs/>
          <w:color w:val="000000" w:themeColor="text1"/>
          <w:sz w:val="48"/>
          <w:szCs w:val="48"/>
          <w:lang w:val="en-US"/>
        </w:rPr>
        <w:t>Equity Action Plan</w:t>
      </w:r>
    </w:p>
    <w:p w14:paraId="0AA1971C" w14:textId="77777777" w:rsidR="004C25E7" w:rsidRDefault="004C25E7" w:rsidP="004C25E7">
      <w:pPr>
        <w:jc w:val="center"/>
        <w:rPr>
          <w:rFonts w:ascii="Libre Franklin" w:hAnsi="Libre Franklin"/>
          <w:b/>
          <w:bCs/>
          <w:color w:val="000000" w:themeColor="text1"/>
          <w:sz w:val="40"/>
          <w:szCs w:val="40"/>
          <w:lang w:val="en-US"/>
        </w:rPr>
      </w:pPr>
    </w:p>
    <w:p w14:paraId="3D86F892" w14:textId="54C04304" w:rsidR="009F26CF" w:rsidRPr="004C25E7" w:rsidRDefault="005D0FC0" w:rsidP="004C25E7">
      <w:pPr>
        <w:jc w:val="center"/>
        <w:rPr>
          <w:rFonts w:ascii="Libre Franklin" w:hAnsi="Libre Franklin"/>
          <w:b/>
          <w:bCs/>
          <w:color w:val="000000" w:themeColor="text1"/>
          <w:sz w:val="40"/>
          <w:szCs w:val="40"/>
          <w:lang w:val="en-US"/>
        </w:rPr>
      </w:pPr>
      <w:r>
        <w:rPr>
          <w:rFonts w:ascii="Libre Franklin" w:hAnsi="Libre Franklin"/>
          <w:b/>
          <w:bCs/>
          <w:color w:val="000000" w:themeColor="text1"/>
          <w:sz w:val="40"/>
          <w:szCs w:val="40"/>
          <w:lang w:val="en-US"/>
        </w:rPr>
        <w:t>202</w:t>
      </w:r>
      <w:r w:rsidR="000E261F">
        <w:rPr>
          <w:rFonts w:ascii="Libre Franklin" w:hAnsi="Libre Franklin"/>
          <w:b/>
          <w:bCs/>
          <w:color w:val="000000" w:themeColor="text1"/>
          <w:sz w:val="40"/>
          <w:szCs w:val="40"/>
          <w:lang w:val="en-US"/>
        </w:rPr>
        <w:t>3</w:t>
      </w:r>
      <w:r>
        <w:rPr>
          <w:rFonts w:ascii="Libre Franklin" w:hAnsi="Libre Franklin"/>
          <w:b/>
          <w:bCs/>
          <w:color w:val="000000" w:themeColor="text1"/>
          <w:sz w:val="40"/>
          <w:szCs w:val="40"/>
          <w:lang w:val="en-US"/>
        </w:rPr>
        <w:t xml:space="preserve"> </w:t>
      </w:r>
      <w:r w:rsidR="002D5DE0">
        <w:rPr>
          <w:rFonts w:ascii="Libre Franklin" w:hAnsi="Libre Franklin"/>
          <w:b/>
          <w:bCs/>
          <w:color w:val="000000" w:themeColor="text1"/>
          <w:sz w:val="40"/>
          <w:szCs w:val="40"/>
          <w:lang w:val="en-US"/>
        </w:rPr>
        <w:t>Report</w:t>
      </w:r>
    </w:p>
    <w:p w14:paraId="7830E4FC" w14:textId="708FEBA8" w:rsidR="008C3FDD" w:rsidRPr="002D5DE0" w:rsidRDefault="00C4482A" w:rsidP="002D5DE0">
      <w:pPr>
        <w:jc w:val="both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00E73AA4">
        <w:rPr>
          <w:rFonts w:ascii="Libre Franklin" w:hAnsi="Libre Franklin"/>
          <w:b/>
          <w:bCs/>
          <w:noProof/>
          <w:color w:val="000000" w:themeColor="text1"/>
          <w:sz w:val="40"/>
          <w:szCs w:val="40"/>
          <w:lang w:val="en-AU"/>
        </w:rPr>
        <w:drawing>
          <wp:anchor distT="0" distB="0" distL="114300" distR="114300" simplePos="0" relativeHeight="251658240" behindDoc="0" locked="0" layoutInCell="1" allowOverlap="1" wp14:anchorId="537C5DBD" wp14:editId="30DE7498">
            <wp:simplePos x="0" y="0"/>
            <wp:positionH relativeFrom="margin">
              <wp:posOffset>-60960</wp:posOffset>
            </wp:positionH>
            <wp:positionV relativeFrom="margin">
              <wp:posOffset>2359660</wp:posOffset>
            </wp:positionV>
            <wp:extent cx="6052185" cy="3916045"/>
            <wp:effectExtent l="0" t="0" r="5715" b="0"/>
            <wp:wrapSquare wrapText="bothSides"/>
            <wp:docPr id="3" name="Picture 3" descr="Twenty-five delegates sit on black chairs in a circle. They are listening to the facilitator who is also seated in the circle, using hand gestures. The room has a concrete floor, exposed brick and peeling green paint on the walls. Converge 2019, Abbotsford Convent. Photo by Alexander Franci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wenty-five delegates sit on black chairs in a circle. They are listening to the facilitator who is also seated in the circle, using hand gestures. The room has a concrete floor, exposed brick and peeling green paint on the walls. Converge 2019, Abbotsford Convent. Photo by Alexander Franci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10260" r="11346" b="7538"/>
                    <a:stretch/>
                  </pic:blipFill>
                  <pic:spPr bwMode="auto">
                    <a:xfrm>
                      <a:off x="0" y="0"/>
                      <a:ext cx="6052185" cy="391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FDD" w:rsidRPr="002D5DE0">
        <w:rPr>
          <w:rFonts w:ascii="Libre Franklin Black" w:hAnsi="Libre Franklin Black"/>
          <w:b/>
          <w:bCs/>
          <w:color w:val="000000" w:themeColor="text1"/>
          <w:sz w:val="26"/>
          <w:szCs w:val="26"/>
        </w:rPr>
        <w:br w:type="page"/>
      </w:r>
    </w:p>
    <w:p w14:paraId="56F4946C" w14:textId="55DC216D" w:rsidR="00D17B71" w:rsidRDefault="00D17B71" w:rsidP="00D17B71">
      <w:pPr>
        <w:spacing w:line="276" w:lineRule="auto"/>
        <w:rPr>
          <w:rFonts w:ascii="Libre Franklin Black" w:hAnsi="Libre Franklin Black"/>
          <w:b/>
          <w:bCs/>
          <w:color w:val="000000" w:themeColor="text1"/>
          <w:sz w:val="32"/>
          <w:szCs w:val="32"/>
        </w:rPr>
      </w:pPr>
      <w:r>
        <w:rPr>
          <w:rFonts w:ascii="Libre Franklin Black" w:hAnsi="Libre Franklin Black"/>
          <w:b/>
          <w:bCs/>
          <w:color w:val="000000" w:themeColor="text1"/>
          <w:sz w:val="32"/>
          <w:szCs w:val="32"/>
        </w:rPr>
        <w:lastRenderedPageBreak/>
        <w:t>Target Reports</w:t>
      </w:r>
    </w:p>
    <w:p w14:paraId="5B1D9EEF" w14:textId="5334C92E" w:rsidR="007004B4" w:rsidRPr="007004B4" w:rsidRDefault="007004B4" w:rsidP="00D17B71">
      <w:pPr>
        <w:spacing w:line="276" w:lineRule="auto"/>
        <w:rPr>
          <w:rFonts w:ascii="Libre Franklin Black" w:hAnsi="Libre Franklin Black"/>
          <w:b/>
          <w:bCs/>
          <w:i/>
          <w:iCs/>
          <w:color w:val="000000" w:themeColor="text1"/>
          <w:sz w:val="32"/>
          <w:szCs w:val="32"/>
        </w:rPr>
      </w:pPr>
      <w:r w:rsidRPr="007004B4">
        <w:rPr>
          <w:rFonts w:ascii="Libre Franklin ExtraLight" w:hAnsi="Libre Franklin ExtraLight"/>
          <w:i/>
          <w:iCs/>
          <w:color w:val="000000" w:themeColor="text1"/>
          <w:sz w:val="26"/>
          <w:szCs w:val="26"/>
        </w:rPr>
        <w:t xml:space="preserve">(See pages </w:t>
      </w:r>
      <w:r w:rsidR="0026770D">
        <w:rPr>
          <w:rFonts w:ascii="Libre Franklin ExtraLight" w:hAnsi="Libre Franklin ExtraLight"/>
          <w:i/>
          <w:iCs/>
          <w:color w:val="000000" w:themeColor="text1"/>
          <w:sz w:val="26"/>
          <w:szCs w:val="26"/>
        </w:rPr>
        <w:t>6</w:t>
      </w:r>
      <w:r w:rsidRPr="007004B4">
        <w:rPr>
          <w:rFonts w:ascii="Libre Franklin ExtraLight" w:hAnsi="Libre Franklin ExtraLight"/>
          <w:i/>
          <w:iCs/>
          <w:color w:val="000000" w:themeColor="text1"/>
          <w:sz w:val="26"/>
          <w:szCs w:val="26"/>
        </w:rPr>
        <w:t>-</w:t>
      </w:r>
      <w:r w:rsidR="0026770D">
        <w:rPr>
          <w:rFonts w:ascii="Libre Franklin ExtraLight" w:hAnsi="Libre Franklin ExtraLight"/>
          <w:i/>
          <w:iCs/>
          <w:color w:val="000000" w:themeColor="text1"/>
          <w:sz w:val="26"/>
          <w:szCs w:val="26"/>
        </w:rPr>
        <w:t>10</w:t>
      </w:r>
      <w:r w:rsidRPr="007004B4">
        <w:rPr>
          <w:rFonts w:ascii="Libre Franklin ExtraLight" w:hAnsi="Libre Franklin ExtraLight"/>
          <w:i/>
          <w:iCs/>
          <w:color w:val="000000" w:themeColor="text1"/>
          <w:sz w:val="26"/>
          <w:szCs w:val="26"/>
        </w:rPr>
        <w:t xml:space="preserve"> for Targets, Actions and Timelines)</w:t>
      </w:r>
    </w:p>
    <w:p w14:paraId="7053B932" w14:textId="77777777" w:rsidR="00D17B71" w:rsidRDefault="00D17B71" w:rsidP="00A158E5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</w:p>
    <w:p w14:paraId="11FE44E4" w14:textId="2DB41343" w:rsidR="00A158E5" w:rsidRPr="00BE251B" w:rsidRDefault="00A158E5" w:rsidP="00A158E5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  <w:r>
        <w:rPr>
          <w:rFonts w:ascii="Libre Franklin" w:hAnsi="Libre Franklin"/>
          <w:b/>
          <w:bCs/>
          <w:color w:val="000000" w:themeColor="text1"/>
          <w:sz w:val="26"/>
          <w:szCs w:val="26"/>
        </w:rPr>
        <w:t xml:space="preserve">Target 1: </w:t>
      </w:r>
      <w:r w:rsidRPr="00A158E5">
        <w:rPr>
          <w:rFonts w:ascii="Libre Franklin" w:hAnsi="Libre Franklin"/>
          <w:b/>
          <w:bCs/>
          <w:color w:val="000000" w:themeColor="text1"/>
          <w:sz w:val="26"/>
          <w:szCs w:val="26"/>
        </w:rPr>
        <w:t xml:space="preserve">All Staff and Board to do key readings and </w:t>
      </w:r>
      <w:proofErr w:type="gramStart"/>
      <w:r w:rsidRPr="00A158E5">
        <w:rPr>
          <w:rFonts w:ascii="Libre Franklin" w:hAnsi="Libre Franklin"/>
          <w:b/>
          <w:bCs/>
          <w:color w:val="000000" w:themeColor="text1"/>
          <w:sz w:val="26"/>
          <w:szCs w:val="26"/>
        </w:rPr>
        <w:t>training</w:t>
      </w:r>
      <w:proofErr w:type="gramEnd"/>
    </w:p>
    <w:p w14:paraId="5B918CB3" w14:textId="581EDCC6" w:rsidR="00AB09E4" w:rsidRPr="00D37F6E" w:rsidRDefault="002C0F0C" w:rsidP="00111764">
      <w:pPr>
        <w:pStyle w:val="ListParagraph"/>
        <w:numPr>
          <w:ilvl w:val="0"/>
          <w:numId w:val="1"/>
        </w:numPr>
        <w:spacing w:after="80" w:line="276" w:lineRule="auto"/>
        <w:ind w:left="426"/>
        <w:contextualSpacing w:val="0"/>
        <w:rPr>
          <w:rFonts w:ascii="Libre Franklin" w:hAnsi="Libre Franklin"/>
          <w:b/>
          <w:bCs/>
          <w:color w:val="BF8F00" w:themeColor="accent4" w:themeShade="BF"/>
          <w:sz w:val="26"/>
          <w:szCs w:val="26"/>
        </w:rPr>
      </w:pPr>
      <w:r w:rsidRPr="00D37F6E">
        <w:rPr>
          <w:rFonts w:ascii="Libre Franklin" w:hAnsi="Libre Franklin"/>
          <w:b/>
          <w:bCs/>
          <w:color w:val="BF8F00" w:themeColor="accent4" w:themeShade="BF"/>
          <w:sz w:val="26"/>
          <w:szCs w:val="26"/>
        </w:rPr>
        <w:t xml:space="preserve">Mostly </w:t>
      </w:r>
      <w:r w:rsidR="008C1A92" w:rsidRPr="00D37F6E">
        <w:rPr>
          <w:rFonts w:ascii="Libre Franklin" w:hAnsi="Libre Franklin"/>
          <w:b/>
          <w:bCs/>
          <w:color w:val="BF8F00" w:themeColor="accent4" w:themeShade="BF"/>
          <w:sz w:val="26"/>
          <w:szCs w:val="26"/>
        </w:rPr>
        <w:t>Achieved</w:t>
      </w:r>
    </w:p>
    <w:p w14:paraId="56EC9198" w14:textId="77777777" w:rsidR="001E48D6" w:rsidRPr="001838AC" w:rsidRDefault="001E48D6" w:rsidP="001E48D6">
      <w:p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001838AC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Examples: </w:t>
      </w:r>
    </w:p>
    <w:p w14:paraId="4C9A4E35" w14:textId="3B16AFC7" w:rsidR="001E48D6" w:rsidRDefault="0079380A" w:rsidP="00111764">
      <w:pPr>
        <w:pStyle w:val="ListParagraph"/>
        <w:numPr>
          <w:ilvl w:val="0"/>
          <w:numId w:val="3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The</w:t>
      </w:r>
      <w:r w:rsidR="001E48D6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EQAP Essential Reading List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>,</w:t>
      </w:r>
      <w:r w:rsidR="001E48D6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which is incorporated into induction documents for all new staff and </w:t>
      </w:r>
      <w:r w:rsidR="004078B6">
        <w:rPr>
          <w:rFonts w:ascii="Libre Franklin ExtraLight" w:hAnsi="Libre Franklin ExtraLight"/>
          <w:color w:val="000000" w:themeColor="text1"/>
          <w:sz w:val="26"/>
          <w:szCs w:val="26"/>
        </w:rPr>
        <w:t>B</w:t>
      </w:r>
      <w:r w:rsidR="001E48D6">
        <w:rPr>
          <w:rFonts w:ascii="Libre Franklin ExtraLight" w:hAnsi="Libre Franklin ExtraLight"/>
          <w:color w:val="000000" w:themeColor="text1"/>
          <w:sz w:val="26"/>
          <w:szCs w:val="26"/>
        </w:rPr>
        <w:t>oard members</w:t>
      </w:r>
      <w:r w:rsidR="00B24E3D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, was introduced to the four new CaPT team staff members. </w:t>
      </w:r>
      <w:r w:rsidR="0009004F">
        <w:rPr>
          <w:rFonts w:ascii="Libre Franklin ExtraLight" w:hAnsi="Libre Franklin ExtraLight"/>
          <w:color w:val="000000" w:themeColor="text1"/>
          <w:sz w:val="26"/>
          <w:szCs w:val="26"/>
        </w:rPr>
        <w:t>In February the team came together to discuss what they had read</w:t>
      </w:r>
      <w:r w:rsidR="00E02E4E">
        <w:rPr>
          <w:rFonts w:ascii="Libre Franklin ExtraLight" w:hAnsi="Libre Franklin ExtraLight"/>
          <w:color w:val="000000" w:themeColor="text1"/>
          <w:sz w:val="26"/>
          <w:szCs w:val="26"/>
        </w:rPr>
        <w:t>, which created greater accountability and deeper understanding of the material.</w:t>
      </w:r>
    </w:p>
    <w:p w14:paraId="56B726DD" w14:textId="055D065B" w:rsidR="001E48D6" w:rsidRDefault="00E02E4E" w:rsidP="00111764">
      <w:pPr>
        <w:pStyle w:val="ListParagraph"/>
        <w:numPr>
          <w:ilvl w:val="0"/>
          <w:numId w:val="3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Added</w:t>
      </w:r>
      <w:r w:rsidR="001E48D6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new equity-themed books 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>to</w:t>
      </w:r>
      <w:r w:rsidR="001E48D6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the TNA library.</w:t>
      </w:r>
    </w:p>
    <w:p w14:paraId="0787C2C8" w14:textId="533FE7E8" w:rsidR="001E48D6" w:rsidRDefault="001E48D6" w:rsidP="00111764">
      <w:pPr>
        <w:pStyle w:val="ListParagraph"/>
        <w:numPr>
          <w:ilvl w:val="0"/>
          <w:numId w:val="3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EQAP was a standing </w:t>
      </w:r>
      <w:r w:rsidR="004078B6">
        <w:rPr>
          <w:rFonts w:ascii="Libre Franklin ExtraLight" w:hAnsi="Libre Franklin ExtraLight"/>
          <w:color w:val="000000" w:themeColor="text1"/>
          <w:sz w:val="26"/>
          <w:szCs w:val="26"/>
        </w:rPr>
        <w:t>B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>oard agenda item for 202</w:t>
      </w:r>
      <w:r w:rsidR="00853C3D">
        <w:rPr>
          <w:rFonts w:ascii="Libre Franklin ExtraLight" w:hAnsi="Libre Franklin ExtraLight"/>
          <w:color w:val="000000" w:themeColor="text1"/>
          <w:sz w:val="26"/>
          <w:szCs w:val="26"/>
        </w:rPr>
        <w:t>3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>.</w:t>
      </w:r>
      <w:r w:rsidR="00853C3D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</w:t>
      </w:r>
    </w:p>
    <w:p w14:paraId="71B14E9C" w14:textId="1E84D2A5" w:rsidR="00853C3D" w:rsidRDefault="008B669F" w:rsidP="00111764">
      <w:pPr>
        <w:pStyle w:val="ListParagraph"/>
        <w:numPr>
          <w:ilvl w:val="1"/>
          <w:numId w:val="3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Feb: Review of the EQAP</w:t>
      </w:r>
    </w:p>
    <w:p w14:paraId="3CBFCCCE" w14:textId="6798DB4F" w:rsidR="008B669F" w:rsidRDefault="00A460C9" w:rsidP="00111764">
      <w:pPr>
        <w:pStyle w:val="ListParagraph"/>
        <w:numPr>
          <w:ilvl w:val="1"/>
          <w:numId w:val="3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May: Board members shared learnings</w:t>
      </w:r>
      <w:r w:rsidR="00994723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from Hue anti-racism workshops they participated in. </w:t>
      </w:r>
    </w:p>
    <w:p w14:paraId="1D86AB86" w14:textId="6BF85110" w:rsidR="00FF25E9" w:rsidRPr="00806209" w:rsidRDefault="00806209" w:rsidP="00111764">
      <w:pPr>
        <w:pStyle w:val="ListParagraph"/>
        <w:numPr>
          <w:ilvl w:val="1"/>
          <w:numId w:val="3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Aug</w:t>
      </w:r>
      <w:r w:rsidR="00C83654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: Introduction and discussion on the new TNA </w:t>
      </w:r>
      <w:r w:rsidRPr="00806209"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  <w:t>Staff and Board Recruitment, Retention &amp;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  <w:t xml:space="preserve"> </w:t>
      </w:r>
      <w:r w:rsidRPr="00806209">
        <w:rPr>
          <w:rFonts w:ascii="Libre Franklin ExtraLight" w:hAnsi="Libre Franklin ExtraLight"/>
          <w:color w:val="000000" w:themeColor="text1"/>
          <w:sz w:val="26"/>
          <w:szCs w:val="26"/>
        </w:rPr>
        <w:t>Succession Planning Policy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>.</w:t>
      </w:r>
    </w:p>
    <w:p w14:paraId="3D49C358" w14:textId="713EC3C4" w:rsidR="00806209" w:rsidRPr="00650CC1" w:rsidRDefault="00806209" w:rsidP="00111764">
      <w:pPr>
        <w:pStyle w:val="ListParagraph"/>
        <w:numPr>
          <w:ilvl w:val="1"/>
          <w:numId w:val="3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Nov: Nithya Nagarajan introduced the Board to Arts House’s new Equity Builder and the process of creating it.</w:t>
      </w:r>
    </w:p>
    <w:p w14:paraId="71C28EDA" w14:textId="5BDE60E6" w:rsidR="00650CC1" w:rsidRPr="00892F21" w:rsidRDefault="00BD6E6C" w:rsidP="00111764">
      <w:pPr>
        <w:pStyle w:val="ListParagraph"/>
        <w:numPr>
          <w:ilvl w:val="0"/>
          <w:numId w:val="3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TNA shared </w:t>
      </w:r>
      <w:r w:rsidR="007D7BE0">
        <w:rPr>
          <w:rFonts w:ascii="Libre Franklin ExtraLight" w:hAnsi="Libre Franklin ExtraLight"/>
          <w:color w:val="000000" w:themeColor="text1"/>
          <w:sz w:val="26"/>
          <w:szCs w:val="26"/>
        </w:rPr>
        <w:t>several of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our EQAP achievements </w:t>
      </w:r>
      <w:r w:rsidR="003929C3">
        <w:rPr>
          <w:rFonts w:ascii="Libre Franklin ExtraLight" w:hAnsi="Libre Franklin ExtraLight"/>
          <w:color w:val="000000" w:themeColor="text1"/>
          <w:sz w:val="26"/>
          <w:szCs w:val="26"/>
        </w:rPr>
        <w:t>in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our</w:t>
      </w:r>
      <w:r w:rsidR="003929C3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E-News </w:t>
      </w:r>
      <w:r w:rsidR="00E71CB5">
        <w:rPr>
          <w:rFonts w:ascii="Libre Franklin ExtraLight" w:hAnsi="Libre Franklin ExtraLight"/>
          <w:color w:val="000000" w:themeColor="text1"/>
          <w:sz w:val="26"/>
          <w:szCs w:val="26"/>
        </w:rPr>
        <w:t>and social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media.</w:t>
      </w:r>
    </w:p>
    <w:p w14:paraId="5BE727B9" w14:textId="0B5E23A8" w:rsidR="00892F21" w:rsidRPr="00806209" w:rsidRDefault="5877C798" w:rsidP="00111764">
      <w:pPr>
        <w:pStyle w:val="ListParagraph"/>
        <w:numPr>
          <w:ilvl w:val="0"/>
          <w:numId w:val="3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</w:pPr>
      <w:r w:rsidRPr="5877C798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Seven out of nine TNA staff undertook at least one training opportunity, and </w:t>
      </w:r>
      <w:r w:rsidR="0018312C">
        <w:rPr>
          <w:rFonts w:ascii="Libre Franklin ExtraLight" w:hAnsi="Libre Franklin ExtraLight"/>
          <w:color w:val="000000" w:themeColor="text1"/>
          <w:sz w:val="26"/>
          <w:szCs w:val="26"/>
        </w:rPr>
        <w:t>f</w:t>
      </w:r>
      <w:r w:rsidR="000262E8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ive </w:t>
      </w:r>
      <w:r w:rsidRPr="5877C798">
        <w:rPr>
          <w:rFonts w:ascii="Libre Franklin ExtraLight" w:hAnsi="Libre Franklin ExtraLight"/>
          <w:color w:val="000000" w:themeColor="text1"/>
          <w:sz w:val="26"/>
          <w:szCs w:val="26"/>
        </w:rPr>
        <w:t>Board members undertook opportunities (supported by TNA).</w:t>
      </w:r>
    </w:p>
    <w:p w14:paraId="7E4837F6" w14:textId="77777777" w:rsidR="001E48D6" w:rsidRPr="001838AC" w:rsidRDefault="001E48D6" w:rsidP="001E48D6">
      <w:p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001838AC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Room for improvement: </w:t>
      </w:r>
    </w:p>
    <w:p w14:paraId="6799A050" w14:textId="34FBB01C" w:rsidR="0014377E" w:rsidRDefault="001E48D6" w:rsidP="00111764">
      <w:pPr>
        <w:pStyle w:val="ListParagraph"/>
        <w:numPr>
          <w:ilvl w:val="0"/>
          <w:numId w:val="5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Staff </w:t>
      </w:r>
      <w:r w:rsidR="0014377E">
        <w:rPr>
          <w:rFonts w:ascii="Libre Franklin ExtraLight" w:hAnsi="Libre Franklin ExtraLight"/>
          <w:color w:val="000000" w:themeColor="text1"/>
          <w:sz w:val="26"/>
          <w:szCs w:val="26"/>
        </w:rPr>
        <w:t>included</w:t>
      </w:r>
      <w:r w:rsidR="00800C07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the EQAP in their email </w:t>
      </w:r>
      <w:r w:rsidR="00E71CB5">
        <w:rPr>
          <w:rFonts w:ascii="Libre Franklin ExtraLight" w:hAnsi="Libre Franklin ExtraLight"/>
          <w:color w:val="000000" w:themeColor="text1"/>
          <w:sz w:val="26"/>
          <w:szCs w:val="26"/>
        </w:rPr>
        <w:t>signatures but</w:t>
      </w:r>
      <w:r w:rsidR="00800C07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lacked capacity to keep them updated with EQAP achievements.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</w:t>
      </w:r>
    </w:p>
    <w:p w14:paraId="3397D93F" w14:textId="1A944BAA" w:rsidR="001E48D6" w:rsidRDefault="5877C798" w:rsidP="00111764">
      <w:pPr>
        <w:pStyle w:val="ListParagraph"/>
        <w:numPr>
          <w:ilvl w:val="0"/>
          <w:numId w:val="5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5877C798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We still struggle to have the capacity to track the broader impact that our EQAP achievements have on the broader </w:t>
      </w:r>
      <w:proofErr w:type="gramStart"/>
      <w:r w:rsidRPr="5877C798">
        <w:rPr>
          <w:rFonts w:ascii="Libre Franklin ExtraLight" w:hAnsi="Libre Franklin ExtraLight"/>
          <w:color w:val="000000" w:themeColor="text1"/>
          <w:sz w:val="26"/>
          <w:szCs w:val="26"/>
        </w:rPr>
        <w:t>sector</w:t>
      </w:r>
      <w:r w:rsidR="007D7BE0">
        <w:rPr>
          <w:rFonts w:ascii="Libre Franklin ExtraLight" w:hAnsi="Libre Franklin ExtraLight"/>
          <w:color w:val="000000" w:themeColor="text1"/>
          <w:sz w:val="26"/>
          <w:szCs w:val="26"/>
        </w:rPr>
        <w:t>, and</w:t>
      </w:r>
      <w:proofErr w:type="gramEnd"/>
      <w:r w:rsidR="007D7BE0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will review the need for this.</w:t>
      </w:r>
    </w:p>
    <w:p w14:paraId="07DC944B" w14:textId="77777777" w:rsidR="000757AE" w:rsidRDefault="000757AE">
      <w:pPr>
        <w:rPr>
          <w:rFonts w:ascii="Libre Franklin Black" w:hAnsi="Libre Franklin Black"/>
          <w:b/>
          <w:bCs/>
          <w:color w:val="000000" w:themeColor="text1"/>
          <w:sz w:val="32"/>
          <w:szCs w:val="32"/>
        </w:rPr>
      </w:pPr>
    </w:p>
    <w:p w14:paraId="4648F072" w14:textId="77777777" w:rsidR="008C1A92" w:rsidRDefault="008C1A92" w:rsidP="000757AE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</w:p>
    <w:p w14:paraId="7E385A0B" w14:textId="77777777" w:rsidR="008C1A92" w:rsidRDefault="008C1A92" w:rsidP="000757AE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</w:p>
    <w:p w14:paraId="3431AB6F" w14:textId="1275EA7C" w:rsidR="000757AE" w:rsidRPr="001838AC" w:rsidRDefault="000757AE" w:rsidP="000757AE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  <w:r>
        <w:rPr>
          <w:rFonts w:ascii="Libre Franklin" w:hAnsi="Libre Franklin"/>
          <w:b/>
          <w:bCs/>
          <w:color w:val="000000" w:themeColor="text1"/>
          <w:sz w:val="26"/>
          <w:szCs w:val="26"/>
        </w:rPr>
        <w:lastRenderedPageBreak/>
        <w:t xml:space="preserve">Target 2: </w:t>
      </w:r>
      <w:r w:rsidR="008C1A92" w:rsidRPr="00B55CA3">
        <w:rPr>
          <w:rFonts w:ascii="Libre Franklin" w:hAnsi="Libre Franklin"/>
          <w:b/>
          <w:bCs/>
          <w:color w:val="000000" w:themeColor="text1"/>
          <w:sz w:val="26"/>
          <w:szCs w:val="26"/>
          <w:lang w:val="en-US"/>
        </w:rPr>
        <w:t xml:space="preserve">Improve organisational succession </w:t>
      </w:r>
      <w:proofErr w:type="gramStart"/>
      <w:r w:rsidR="008C1A92" w:rsidRPr="00B55CA3">
        <w:rPr>
          <w:rFonts w:ascii="Libre Franklin" w:hAnsi="Libre Franklin"/>
          <w:b/>
          <w:bCs/>
          <w:color w:val="000000" w:themeColor="text1"/>
          <w:sz w:val="26"/>
          <w:szCs w:val="26"/>
          <w:lang w:val="en-US"/>
        </w:rPr>
        <w:t>planning</w:t>
      </w:r>
      <w:proofErr w:type="gramEnd"/>
    </w:p>
    <w:p w14:paraId="63EF917E" w14:textId="0830C5C9" w:rsidR="00D2161A" w:rsidRPr="004F5366" w:rsidRDefault="00492103" w:rsidP="00111764">
      <w:pPr>
        <w:pStyle w:val="ListParagraph"/>
        <w:numPr>
          <w:ilvl w:val="0"/>
          <w:numId w:val="1"/>
        </w:numPr>
        <w:spacing w:after="80" w:line="276" w:lineRule="auto"/>
        <w:ind w:left="426"/>
        <w:contextualSpacing w:val="0"/>
        <w:rPr>
          <w:rFonts w:ascii="Libre Franklin" w:hAnsi="Libre Franklin"/>
          <w:b/>
          <w:bCs/>
          <w:color w:val="538135" w:themeColor="accent6" w:themeShade="BF"/>
          <w:sz w:val="26"/>
          <w:szCs w:val="26"/>
        </w:rPr>
      </w:pPr>
      <w:r>
        <w:rPr>
          <w:rFonts w:ascii="Libre Franklin" w:hAnsi="Libre Franklin"/>
          <w:b/>
          <w:bCs/>
          <w:color w:val="538135" w:themeColor="accent6" w:themeShade="BF"/>
          <w:sz w:val="26"/>
          <w:szCs w:val="26"/>
        </w:rPr>
        <w:t>Achieved</w:t>
      </w:r>
    </w:p>
    <w:p w14:paraId="116898A1" w14:textId="77777777" w:rsidR="00BC54C1" w:rsidRDefault="00BC54C1" w:rsidP="00BC54C1">
      <w:p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001838AC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Examples: </w:t>
      </w:r>
    </w:p>
    <w:p w14:paraId="7553E43D" w14:textId="2AD311F6" w:rsidR="008C1A92" w:rsidRDefault="00492103" w:rsidP="00111764">
      <w:pPr>
        <w:pStyle w:val="ListParagraph"/>
        <w:numPr>
          <w:ilvl w:val="0"/>
          <w:numId w:val="6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TNA developed and published a </w:t>
      </w:r>
      <w:r w:rsidRPr="00806209"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  <w:t>Staff and Board Recruitment, Retention &amp;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  <w:t xml:space="preserve"> </w:t>
      </w:r>
      <w:r w:rsidRPr="00806209">
        <w:rPr>
          <w:rFonts w:ascii="Libre Franklin ExtraLight" w:hAnsi="Libre Franklin ExtraLight"/>
          <w:color w:val="000000" w:themeColor="text1"/>
          <w:sz w:val="26"/>
          <w:szCs w:val="26"/>
        </w:rPr>
        <w:t>Succession Planning Policy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, </w:t>
      </w:r>
      <w:r w:rsidR="006B6C28">
        <w:rPr>
          <w:rFonts w:ascii="Libre Franklin ExtraLight" w:hAnsi="Libre Franklin ExtraLight"/>
          <w:color w:val="000000" w:themeColor="text1"/>
          <w:sz w:val="26"/>
          <w:szCs w:val="26"/>
        </w:rPr>
        <w:t>which outlines our commitment to justice and equity within those processes.</w:t>
      </w:r>
    </w:p>
    <w:p w14:paraId="7D7FCED9" w14:textId="227DDD71" w:rsidR="006B6C28" w:rsidRDefault="006B6C28" w:rsidP="00111764">
      <w:pPr>
        <w:pStyle w:val="ListParagraph"/>
        <w:numPr>
          <w:ilvl w:val="0"/>
          <w:numId w:val="6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TNA gave advance notice</w:t>
      </w:r>
      <w:r w:rsidR="00666EB8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of Executive Director Nicole Beyer’s resignation (four months), allowing more time for potential candidates to consider the role.</w:t>
      </w:r>
    </w:p>
    <w:p w14:paraId="184363F8" w14:textId="2ECC2026" w:rsidR="008A2D01" w:rsidRDefault="5877C798" w:rsidP="00111764">
      <w:pPr>
        <w:pStyle w:val="ListParagraph"/>
        <w:numPr>
          <w:ilvl w:val="0"/>
          <w:numId w:val="6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5877C798">
        <w:rPr>
          <w:rFonts w:ascii="Libre Franklin ExtraLight" w:hAnsi="Libre Franklin ExtraLight"/>
          <w:color w:val="000000" w:themeColor="text1"/>
          <w:sz w:val="26"/>
          <w:szCs w:val="26"/>
        </w:rPr>
        <w:t>The TNA Board explored co-leadership models for TNA, which resulted in the appointment of Co-CEO’s Erica McCalman and Joshua Lowe.</w:t>
      </w:r>
    </w:p>
    <w:p w14:paraId="040C2254" w14:textId="3357A980" w:rsidR="00703480" w:rsidRDefault="00703480" w:rsidP="00111764">
      <w:pPr>
        <w:pStyle w:val="ListParagraph"/>
        <w:numPr>
          <w:ilvl w:val="0"/>
          <w:numId w:val="6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TNA </w:t>
      </w:r>
      <w:r w:rsidR="00E65130">
        <w:rPr>
          <w:rFonts w:ascii="Libre Franklin ExtraLight" w:hAnsi="Libre Franklin ExtraLight"/>
          <w:color w:val="000000" w:themeColor="text1"/>
          <w:sz w:val="26"/>
          <w:szCs w:val="26"/>
        </w:rPr>
        <w:t>began the development of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a new Cultural Safety Rider for staff from diverse/marginalised communities, which will be published in 2024.</w:t>
      </w:r>
    </w:p>
    <w:p w14:paraId="1D9C60F7" w14:textId="2183A050" w:rsidR="000F5BA3" w:rsidRPr="002C0F0C" w:rsidRDefault="00FE7223" w:rsidP="00111764">
      <w:pPr>
        <w:pStyle w:val="ListParagraph"/>
        <w:numPr>
          <w:ilvl w:val="0"/>
          <w:numId w:val="6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TNA successfully delivered the LeaderShift program for fourteen CEOs and eleve</w:t>
      </w:r>
      <w:r w:rsidR="002C0F0C">
        <w:rPr>
          <w:rFonts w:ascii="Libre Franklin ExtraLight" w:hAnsi="Libre Franklin ExtraLight"/>
          <w:color w:val="000000" w:themeColor="text1"/>
          <w:sz w:val="26"/>
          <w:szCs w:val="26"/>
        </w:rPr>
        <w:t>n diverse leaders, which included webinars, peer-learning, one-on-one coaching, paid professional development, and profiling.</w:t>
      </w:r>
    </w:p>
    <w:p w14:paraId="6DD64795" w14:textId="77777777" w:rsidR="008C1A92" w:rsidRDefault="008C1A92" w:rsidP="000F5BA3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</w:p>
    <w:p w14:paraId="7B6FC744" w14:textId="77777777" w:rsidR="002C0F0C" w:rsidRDefault="002C0F0C" w:rsidP="000F5BA3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</w:p>
    <w:p w14:paraId="498B44B0" w14:textId="6EC2412C" w:rsidR="000F5BA3" w:rsidRPr="00516C4C" w:rsidRDefault="000F5BA3" w:rsidP="000F5BA3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  <w:r>
        <w:rPr>
          <w:rFonts w:ascii="Libre Franklin" w:hAnsi="Libre Franklin"/>
          <w:b/>
          <w:bCs/>
          <w:color w:val="000000" w:themeColor="text1"/>
          <w:sz w:val="26"/>
          <w:szCs w:val="26"/>
        </w:rPr>
        <w:t xml:space="preserve">Target 3:  </w:t>
      </w:r>
      <w:r w:rsidR="002C0F0C" w:rsidRPr="00B55CA3">
        <w:rPr>
          <w:rFonts w:ascii="Libre Franklin" w:hAnsi="Libre Franklin"/>
          <w:b/>
          <w:bCs/>
          <w:color w:val="000000" w:themeColor="text1"/>
          <w:sz w:val="26"/>
          <w:szCs w:val="26"/>
          <w:lang w:val="en-US"/>
        </w:rPr>
        <w:t>Work with Arts Access Victoria and other partner organisations to increase and improve engagement with d/Deaf and disabled people in TNA activities and membership.</w:t>
      </w:r>
    </w:p>
    <w:p w14:paraId="19BF999B" w14:textId="1B6119F4" w:rsidR="00C15B1F" w:rsidRPr="00D37F6E" w:rsidRDefault="001E1CFC" w:rsidP="00111764">
      <w:pPr>
        <w:pStyle w:val="ListParagraph"/>
        <w:numPr>
          <w:ilvl w:val="0"/>
          <w:numId w:val="1"/>
        </w:numPr>
        <w:spacing w:after="80" w:line="276" w:lineRule="auto"/>
        <w:ind w:left="426"/>
        <w:contextualSpacing w:val="0"/>
        <w:rPr>
          <w:rFonts w:ascii="Libre Franklin" w:hAnsi="Libre Franklin"/>
          <w:b/>
          <w:bCs/>
          <w:color w:val="BF8F00" w:themeColor="accent4" w:themeShade="BF"/>
          <w:sz w:val="26"/>
          <w:szCs w:val="26"/>
        </w:rPr>
      </w:pPr>
      <w:r w:rsidRPr="00D37F6E">
        <w:rPr>
          <w:rFonts w:ascii="Libre Franklin" w:hAnsi="Libre Franklin"/>
          <w:b/>
          <w:bCs/>
          <w:color w:val="BF8F00" w:themeColor="accent4" w:themeShade="BF"/>
          <w:sz w:val="26"/>
          <w:szCs w:val="26"/>
        </w:rPr>
        <w:t>Mostly</w:t>
      </w:r>
      <w:r w:rsidR="00C15B1F" w:rsidRPr="00D37F6E">
        <w:rPr>
          <w:rFonts w:ascii="Libre Franklin" w:hAnsi="Libre Franklin"/>
          <w:b/>
          <w:bCs/>
          <w:color w:val="BF8F00" w:themeColor="accent4" w:themeShade="BF"/>
          <w:sz w:val="26"/>
          <w:szCs w:val="26"/>
        </w:rPr>
        <w:t xml:space="preserve"> </w:t>
      </w:r>
      <w:proofErr w:type="gramStart"/>
      <w:r w:rsidR="00C15B1F" w:rsidRPr="00D37F6E">
        <w:rPr>
          <w:rFonts w:ascii="Libre Franklin" w:hAnsi="Libre Franklin"/>
          <w:b/>
          <w:bCs/>
          <w:color w:val="BF8F00" w:themeColor="accent4" w:themeShade="BF"/>
          <w:sz w:val="26"/>
          <w:szCs w:val="26"/>
        </w:rPr>
        <w:t>achieved</w:t>
      </w:r>
      <w:proofErr w:type="gramEnd"/>
    </w:p>
    <w:p w14:paraId="6674A194" w14:textId="77777777" w:rsidR="00C15B1F" w:rsidRDefault="00C15B1F" w:rsidP="00C15B1F">
      <w:p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001838AC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Examples: </w:t>
      </w:r>
    </w:p>
    <w:p w14:paraId="0F2996CF" w14:textId="25DA40E8" w:rsidR="000F5BA3" w:rsidRDefault="00CA4DE8" w:rsidP="00111764">
      <w:pPr>
        <w:pStyle w:val="ListParagraph"/>
        <w:numPr>
          <w:ilvl w:val="0"/>
          <w:numId w:val="6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TNA and AAV staff connected</w:t>
      </w:r>
      <w:r w:rsidR="00616C65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and clarified the process for cross-promotion of opportunit</w:t>
      </w:r>
      <w:r w:rsidR="009F5342">
        <w:rPr>
          <w:rFonts w:ascii="Libre Franklin ExtraLight" w:hAnsi="Libre Franklin ExtraLight"/>
          <w:color w:val="000000" w:themeColor="text1"/>
          <w:sz w:val="26"/>
          <w:szCs w:val="26"/>
        </w:rPr>
        <w:t>ies</w:t>
      </w:r>
      <w:r w:rsidR="00616C65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for d/Deaf and disabled artists.</w:t>
      </w:r>
      <w:r w:rsidR="003C0E45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Plans have been made to present at events in 2024.</w:t>
      </w:r>
    </w:p>
    <w:p w14:paraId="0980E429" w14:textId="45B9A90A" w:rsidR="00172ED7" w:rsidRDefault="00172ED7" w:rsidP="00111764">
      <w:pPr>
        <w:pStyle w:val="ListParagraph"/>
        <w:numPr>
          <w:ilvl w:val="0"/>
          <w:numId w:val="6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TNA staff learnt how to create accessible </w:t>
      </w:r>
      <w:r w:rsidR="0000077F">
        <w:rPr>
          <w:rFonts w:ascii="Libre Franklin ExtraLight" w:hAnsi="Libre Franklin ExtraLight"/>
          <w:color w:val="000000" w:themeColor="text1"/>
          <w:sz w:val="26"/>
          <w:szCs w:val="26"/>
        </w:rPr>
        <w:t>online content and adjusted our comms processes to facilitate this.</w:t>
      </w:r>
    </w:p>
    <w:p w14:paraId="774B70B6" w14:textId="3C0A3DCF" w:rsidR="009F5342" w:rsidRPr="000F5BA3" w:rsidRDefault="009F5342" w:rsidP="00111764">
      <w:pPr>
        <w:pStyle w:val="ListParagraph"/>
        <w:numPr>
          <w:ilvl w:val="0"/>
          <w:numId w:val="6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APAF included</w:t>
      </w:r>
      <w:r w:rsidR="0086718F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a hybrid/online option with livestreamed sessions, a customised online platform to encourage participation, and dedicated facilitators for online participants.</w:t>
      </w:r>
    </w:p>
    <w:p w14:paraId="254173E9" w14:textId="77777777" w:rsidR="0026770D" w:rsidRDefault="0026770D" w:rsidP="0086718F">
      <w:p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</w:p>
    <w:p w14:paraId="31AA7FDB" w14:textId="2B16D04A" w:rsidR="0086718F" w:rsidRDefault="0086718F" w:rsidP="0086718F">
      <w:p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0086718F">
        <w:rPr>
          <w:rFonts w:ascii="Libre Franklin ExtraLight" w:hAnsi="Libre Franklin ExtraLight"/>
          <w:color w:val="000000" w:themeColor="text1"/>
          <w:sz w:val="26"/>
          <w:szCs w:val="26"/>
        </w:rPr>
        <w:lastRenderedPageBreak/>
        <w:t xml:space="preserve">Room for improvement: </w:t>
      </w:r>
    </w:p>
    <w:p w14:paraId="24898B46" w14:textId="4C0F3396" w:rsidR="00047871" w:rsidRPr="00BB7520" w:rsidRDefault="5877C798" w:rsidP="00111764">
      <w:pPr>
        <w:pStyle w:val="ListParagraph"/>
        <w:numPr>
          <w:ilvl w:val="0"/>
          <w:numId w:val="17"/>
        </w:numPr>
        <w:spacing w:after="80" w:line="276" w:lineRule="auto"/>
        <w:ind w:left="709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5877C798">
        <w:rPr>
          <w:rFonts w:ascii="Libre Franklin ExtraLight" w:hAnsi="Libre Franklin ExtraLight"/>
          <w:color w:val="000000" w:themeColor="text1"/>
          <w:sz w:val="26"/>
          <w:szCs w:val="26"/>
        </w:rPr>
        <w:t>While we offered free memberships to disabled artists, there was no take up. We need to do this in a more personalised way in 2024.</w:t>
      </w:r>
    </w:p>
    <w:p w14:paraId="588398F9" w14:textId="77777777" w:rsidR="00047871" w:rsidRDefault="00047871" w:rsidP="000F5BA3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</w:p>
    <w:p w14:paraId="32C95FE1" w14:textId="77777777" w:rsidR="00BB7520" w:rsidRDefault="00BB7520" w:rsidP="000F5BA3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</w:p>
    <w:p w14:paraId="48A7CE21" w14:textId="30BC81B4" w:rsidR="000F5BA3" w:rsidRPr="00860494" w:rsidRDefault="000F5BA3" w:rsidP="000F5BA3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  <w:r>
        <w:rPr>
          <w:rFonts w:ascii="Libre Franklin" w:hAnsi="Libre Franklin"/>
          <w:b/>
          <w:bCs/>
          <w:color w:val="000000" w:themeColor="text1"/>
          <w:sz w:val="26"/>
          <w:szCs w:val="26"/>
        </w:rPr>
        <w:t xml:space="preserve">Target </w:t>
      </w:r>
      <w:r w:rsidR="009903FA">
        <w:rPr>
          <w:rFonts w:ascii="Libre Franklin" w:hAnsi="Libre Franklin"/>
          <w:b/>
          <w:bCs/>
          <w:color w:val="000000" w:themeColor="text1"/>
          <w:sz w:val="26"/>
          <w:szCs w:val="26"/>
        </w:rPr>
        <w:t>4</w:t>
      </w:r>
      <w:r>
        <w:rPr>
          <w:rFonts w:ascii="Libre Franklin" w:hAnsi="Libre Franklin"/>
          <w:b/>
          <w:bCs/>
          <w:color w:val="000000" w:themeColor="text1"/>
          <w:sz w:val="26"/>
          <w:szCs w:val="26"/>
        </w:rPr>
        <w:t xml:space="preserve">: </w:t>
      </w:r>
      <w:r w:rsidRPr="000F5BA3">
        <w:rPr>
          <w:rFonts w:ascii="Libre Franklin" w:hAnsi="Libre Franklin"/>
          <w:b/>
          <w:bCs/>
          <w:color w:val="000000" w:themeColor="text1"/>
          <w:sz w:val="26"/>
          <w:szCs w:val="26"/>
        </w:rPr>
        <w:t>Create paid positions across all levels of TNA for the four target demographics.</w:t>
      </w:r>
    </w:p>
    <w:p w14:paraId="689BAAD1" w14:textId="0E6C9EA7" w:rsidR="000F5BA3" w:rsidRPr="00860494" w:rsidRDefault="0026770D" w:rsidP="00111764">
      <w:pPr>
        <w:pStyle w:val="ListParagraph"/>
        <w:numPr>
          <w:ilvl w:val="0"/>
          <w:numId w:val="2"/>
        </w:numPr>
        <w:spacing w:after="80" w:line="276" w:lineRule="auto"/>
        <w:ind w:left="426"/>
        <w:contextualSpacing w:val="0"/>
        <w:rPr>
          <w:rFonts w:ascii="Libre Franklin" w:hAnsi="Libre Franklin"/>
          <w:b/>
          <w:bCs/>
          <w:color w:val="538135" w:themeColor="accent6" w:themeShade="BF"/>
          <w:sz w:val="26"/>
          <w:szCs w:val="26"/>
        </w:rPr>
      </w:pPr>
      <w:r>
        <w:rPr>
          <w:rFonts w:ascii="Libre Franklin" w:hAnsi="Libre Franklin"/>
          <w:b/>
          <w:bCs/>
          <w:color w:val="538135" w:themeColor="accent6" w:themeShade="BF"/>
          <w:sz w:val="26"/>
          <w:szCs w:val="26"/>
        </w:rPr>
        <w:t>A</w:t>
      </w:r>
      <w:r w:rsidR="000F5BA3" w:rsidRPr="00860494">
        <w:rPr>
          <w:rFonts w:ascii="Libre Franklin" w:hAnsi="Libre Franklin"/>
          <w:b/>
          <w:bCs/>
          <w:color w:val="538135" w:themeColor="accent6" w:themeShade="BF"/>
          <w:sz w:val="26"/>
          <w:szCs w:val="26"/>
        </w:rPr>
        <w:t>chieved</w:t>
      </w:r>
    </w:p>
    <w:p w14:paraId="66A509F0" w14:textId="77777777" w:rsidR="00464AFA" w:rsidRDefault="5877C798" w:rsidP="00464AFA">
      <w:p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5877C798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Examples: </w:t>
      </w:r>
    </w:p>
    <w:p w14:paraId="647B1846" w14:textId="2A5307EF" w:rsidR="00464AFA" w:rsidRDefault="5877C798" w:rsidP="00111764">
      <w:pPr>
        <w:pStyle w:val="ListParagraph"/>
        <w:numPr>
          <w:ilvl w:val="0"/>
          <w:numId w:val="7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5877C798">
        <w:rPr>
          <w:rFonts w:ascii="Libre Franklin ExtraLight" w:hAnsi="Libre Franklin ExtraLight"/>
          <w:color w:val="000000" w:themeColor="text1"/>
          <w:sz w:val="26"/>
          <w:szCs w:val="26"/>
        </w:rPr>
        <w:t>61% of paid staff (core and casual TNA staff) and 62% of paid contractors identified as one or more of our four target demographics.</w:t>
      </w:r>
    </w:p>
    <w:p w14:paraId="615F1855" w14:textId="2C567AD3" w:rsidR="00464AFA" w:rsidRDefault="00BF267F" w:rsidP="00111764">
      <w:pPr>
        <w:pStyle w:val="ListParagraph"/>
        <w:numPr>
          <w:ilvl w:val="0"/>
          <w:numId w:val="7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50</w:t>
      </w:r>
      <w:r w:rsidR="00464AFA">
        <w:rPr>
          <w:rFonts w:ascii="Libre Franklin ExtraLight" w:hAnsi="Libre Franklin ExtraLight"/>
          <w:color w:val="000000" w:themeColor="text1"/>
          <w:sz w:val="26"/>
          <w:szCs w:val="26"/>
        </w:rPr>
        <w:t>% of TNA’s Board identified as one or more of our four target demographics.</w:t>
      </w:r>
    </w:p>
    <w:p w14:paraId="690E47C3" w14:textId="4A9C323B" w:rsidR="000F5BA3" w:rsidRPr="0026770D" w:rsidRDefault="009903FA" w:rsidP="00111764">
      <w:pPr>
        <w:pStyle w:val="ListParagraph"/>
        <w:numPr>
          <w:ilvl w:val="0"/>
          <w:numId w:val="7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TNA developed and published a </w:t>
      </w:r>
      <w:r w:rsidRPr="00806209"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  <w:t>Staff and Board Recruitment, Retention &amp;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GB"/>
        </w:rPr>
        <w:t xml:space="preserve"> </w:t>
      </w:r>
      <w:r w:rsidRPr="00806209">
        <w:rPr>
          <w:rFonts w:ascii="Libre Franklin ExtraLight" w:hAnsi="Libre Franklin ExtraLight"/>
          <w:color w:val="000000" w:themeColor="text1"/>
          <w:sz w:val="26"/>
          <w:szCs w:val="26"/>
        </w:rPr>
        <w:t>Succession Planning Policy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>, which outlines our commitment to justice and equity within those processes.</w:t>
      </w:r>
      <w:r w:rsidR="00C53215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This was then implemented during the leadership recruitment/transition in 2023.</w:t>
      </w:r>
    </w:p>
    <w:p w14:paraId="194DFDAB" w14:textId="77777777" w:rsidR="00464AFA" w:rsidRDefault="00464AFA" w:rsidP="00464AFA">
      <w:pPr>
        <w:rPr>
          <w:rFonts w:ascii="Libre Franklin Black" w:hAnsi="Libre Franklin Black"/>
          <w:b/>
          <w:bCs/>
          <w:color w:val="000000" w:themeColor="text1"/>
          <w:sz w:val="32"/>
          <w:szCs w:val="32"/>
        </w:rPr>
      </w:pPr>
    </w:p>
    <w:p w14:paraId="704977D2" w14:textId="77777777" w:rsidR="0026770D" w:rsidRDefault="0026770D" w:rsidP="00464AFA">
      <w:pPr>
        <w:rPr>
          <w:rFonts w:ascii="Libre Franklin Black" w:hAnsi="Libre Franklin Black"/>
          <w:b/>
          <w:bCs/>
          <w:color w:val="000000" w:themeColor="text1"/>
          <w:sz w:val="32"/>
          <w:szCs w:val="32"/>
        </w:rPr>
      </w:pPr>
    </w:p>
    <w:p w14:paraId="71E47479" w14:textId="53EA1D79" w:rsidR="000F5BA3" w:rsidRPr="00DA3CF0" w:rsidRDefault="000F5BA3" w:rsidP="000F5BA3">
      <w:pPr>
        <w:spacing w:after="120"/>
        <w:rPr>
          <w:rFonts w:ascii="Libre Franklin" w:hAnsi="Libre Franklin"/>
          <w:b/>
          <w:bCs/>
          <w:color w:val="000000" w:themeColor="text1"/>
          <w:sz w:val="26"/>
          <w:szCs w:val="26"/>
        </w:rPr>
      </w:pPr>
      <w:r>
        <w:rPr>
          <w:rFonts w:ascii="Libre Franklin" w:hAnsi="Libre Franklin"/>
          <w:b/>
          <w:bCs/>
          <w:color w:val="000000" w:themeColor="text1"/>
          <w:sz w:val="26"/>
          <w:szCs w:val="26"/>
        </w:rPr>
        <w:t xml:space="preserve">Target </w:t>
      </w:r>
      <w:r w:rsidR="00C53215">
        <w:rPr>
          <w:rFonts w:ascii="Libre Franklin" w:hAnsi="Libre Franklin"/>
          <w:b/>
          <w:bCs/>
          <w:color w:val="000000" w:themeColor="text1"/>
          <w:sz w:val="26"/>
          <w:szCs w:val="26"/>
        </w:rPr>
        <w:t>5</w:t>
      </w:r>
      <w:r>
        <w:rPr>
          <w:rFonts w:ascii="Libre Franklin" w:hAnsi="Libre Franklin"/>
          <w:b/>
          <w:bCs/>
          <w:color w:val="000000" w:themeColor="text1"/>
          <w:sz w:val="26"/>
          <w:szCs w:val="26"/>
        </w:rPr>
        <w:t xml:space="preserve">: </w:t>
      </w:r>
      <w:r w:rsidRPr="000F5BA3">
        <w:rPr>
          <w:rFonts w:ascii="Libre Franklin" w:hAnsi="Libre Franklin"/>
          <w:b/>
          <w:bCs/>
          <w:color w:val="000000" w:themeColor="text1"/>
          <w:sz w:val="26"/>
          <w:szCs w:val="26"/>
        </w:rPr>
        <w:t>Long-term, ongoing, meaningful, and trusted engagement with four target communities.</w:t>
      </w:r>
    </w:p>
    <w:p w14:paraId="25F3B5FA" w14:textId="77777777" w:rsidR="001F2F3B" w:rsidRPr="00D37F6E" w:rsidRDefault="001F2F3B" w:rsidP="00111764">
      <w:pPr>
        <w:numPr>
          <w:ilvl w:val="0"/>
          <w:numId w:val="2"/>
        </w:numPr>
        <w:spacing w:after="80" w:line="276" w:lineRule="auto"/>
        <w:rPr>
          <w:rFonts w:ascii="Libre Franklin" w:hAnsi="Libre Franklin"/>
          <w:b/>
          <w:bCs/>
          <w:color w:val="BF8F00" w:themeColor="accent4" w:themeShade="BF"/>
          <w:sz w:val="26"/>
          <w:szCs w:val="26"/>
          <w:lang w:val="en-AU"/>
        </w:rPr>
      </w:pPr>
      <w:r w:rsidRPr="00D37F6E">
        <w:rPr>
          <w:rFonts w:ascii="Libre Franklin" w:hAnsi="Libre Franklin"/>
          <w:b/>
          <w:bCs/>
          <w:color w:val="BF8F00" w:themeColor="accent4" w:themeShade="BF"/>
          <w:sz w:val="26"/>
          <w:szCs w:val="26"/>
          <w:lang w:val="en-AU"/>
        </w:rPr>
        <w:t xml:space="preserve">Mostly </w:t>
      </w:r>
      <w:proofErr w:type="gramStart"/>
      <w:r w:rsidRPr="00D37F6E">
        <w:rPr>
          <w:rFonts w:ascii="Libre Franklin" w:hAnsi="Libre Franklin"/>
          <w:b/>
          <w:bCs/>
          <w:color w:val="BF8F00" w:themeColor="accent4" w:themeShade="BF"/>
          <w:sz w:val="26"/>
          <w:szCs w:val="26"/>
          <w:lang w:val="en-AU"/>
        </w:rPr>
        <w:t>achieved</w:t>
      </w:r>
      <w:proofErr w:type="gramEnd"/>
    </w:p>
    <w:p w14:paraId="1198F7AA" w14:textId="77777777" w:rsidR="001F2F3B" w:rsidRPr="00DA3CF0" w:rsidRDefault="001F2F3B" w:rsidP="001F2F3B">
      <w:p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 w:rsidRPr="00DA3CF0">
        <w:rPr>
          <w:rFonts w:ascii="Libre Franklin ExtraLight" w:hAnsi="Libre Franklin ExtraLight"/>
          <w:color w:val="000000" w:themeColor="text1"/>
          <w:sz w:val="26"/>
          <w:szCs w:val="26"/>
        </w:rPr>
        <w:t>Examples</w:t>
      </w:r>
    </w:p>
    <w:p w14:paraId="5EAD2912" w14:textId="141DA177" w:rsidR="003A5BA1" w:rsidRDefault="22370D67" w:rsidP="00111764">
      <w:pPr>
        <w:numPr>
          <w:ilvl w:val="1"/>
          <w:numId w:val="4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</w:pPr>
      <w:r w:rsidRPr="22370D67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45% of TNA’s indie members and 35% of our company member representatives are from our target communities.</w:t>
      </w:r>
    </w:p>
    <w:p w14:paraId="7ABC0D76" w14:textId="5D2A5164" w:rsidR="000D00A3" w:rsidRDefault="000D00A3" w:rsidP="00111764">
      <w:pPr>
        <w:numPr>
          <w:ilvl w:val="1"/>
          <w:numId w:val="4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Increased the FTE of our First </w:t>
      </w:r>
      <w:r w:rsidR="006E0E7E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Nations 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emerging producer to allow more time for professional development, </w:t>
      </w:r>
      <w:r w:rsidR="00050329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mentoring, and to create a more sustainable work pace. </w:t>
      </w:r>
    </w:p>
    <w:p w14:paraId="50548B80" w14:textId="7379DD56" w:rsidR="000649F8" w:rsidRDefault="000649F8" w:rsidP="00111764">
      <w:pPr>
        <w:numPr>
          <w:ilvl w:val="1"/>
          <w:numId w:val="4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All of TNA programs </w:t>
      </w:r>
      <w:r w:rsidR="00001662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were either </w:t>
      </w:r>
      <w:r w:rsidR="00C43A36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exclusive</w:t>
      </w:r>
      <w:r w:rsidR="00C039E9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ly</w:t>
      </w:r>
      <w:r w:rsidR="00C43A36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 for or 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prioritised</w:t>
      </w:r>
      <w:r w:rsidR="00C43A36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 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engagement with our target communities</w:t>
      </w:r>
      <w:r w:rsidR="00C93A43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,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 includ</w:t>
      </w:r>
      <w:r w:rsidR="00C93A43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ing the </w:t>
      </w:r>
      <w:r w:rsidR="00C32271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CaPT First Nations Circle,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 </w:t>
      </w:r>
      <w:r w:rsidR="00747899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C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ircus </w:t>
      </w:r>
      <w:r w:rsidR="00747899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R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igging </w:t>
      </w:r>
      <w:r w:rsidR="00747899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S</w:t>
      </w: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cholarships, </w:t>
      </w:r>
      <w:r w:rsidR="00747899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Emerging Producers Lab, </w:t>
      </w:r>
      <w:r w:rsidR="00001662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LeaderShift, APAF speakers and delegates, and more.</w:t>
      </w:r>
    </w:p>
    <w:p w14:paraId="3461DEF2" w14:textId="123AF455" w:rsidR="001F2F3B" w:rsidRDefault="007E1263" w:rsidP="00111764">
      <w:pPr>
        <w:numPr>
          <w:ilvl w:val="1"/>
          <w:numId w:val="4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lastRenderedPageBreak/>
        <w:t>TNA</w:t>
      </w:r>
      <w:r w:rsidR="00927C4B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 dedicated a week of our social media posts to talking about the EQAP</w:t>
      </w:r>
      <w:r w:rsidR="001452E2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>, as well as sharing our achievements.</w:t>
      </w:r>
    </w:p>
    <w:p w14:paraId="661FFD32" w14:textId="12613FE3" w:rsidR="00A31823" w:rsidRPr="000D6033" w:rsidRDefault="00A31823" w:rsidP="00111764">
      <w:pPr>
        <w:numPr>
          <w:ilvl w:val="1"/>
          <w:numId w:val="4"/>
        </w:num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TNA’s 2023 Salary Survey Report indicated that </w:t>
      </w:r>
      <w:r w:rsidR="000D6033">
        <w:rPr>
          <w:rFonts w:ascii="Libre Franklin ExtraLight" w:hAnsi="Libre Franklin ExtraLight"/>
          <w:color w:val="000000" w:themeColor="text1"/>
          <w:sz w:val="26"/>
          <w:szCs w:val="26"/>
        </w:rPr>
        <w:t>d</w:t>
      </w:r>
      <w:r w:rsidR="000D6033" w:rsidRPr="000D6033">
        <w:rPr>
          <w:rFonts w:ascii="Libre Franklin ExtraLight" w:hAnsi="Libre Franklin ExtraLight"/>
          <w:color w:val="000000" w:themeColor="text1"/>
          <w:sz w:val="26"/>
          <w:szCs w:val="26"/>
        </w:rPr>
        <w:t>iversity across organisations has certainly improved, though it is still far from being</w:t>
      </w:r>
      <w:r w:rsidR="000D6033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</w:t>
      </w:r>
      <w:r w:rsidR="000D6033" w:rsidRPr="000D6033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representative of the </w:t>
      </w:r>
      <w:proofErr w:type="gramStart"/>
      <w:r w:rsidR="000D6033" w:rsidRPr="000D6033">
        <w:rPr>
          <w:rFonts w:ascii="Libre Franklin ExtraLight" w:hAnsi="Libre Franklin ExtraLight"/>
          <w:color w:val="000000" w:themeColor="text1"/>
          <w:sz w:val="26"/>
          <w:szCs w:val="26"/>
        </w:rPr>
        <w:t>population</w:t>
      </w:r>
      <w:r w:rsidR="00E061A9">
        <w:rPr>
          <w:rFonts w:ascii="Libre Franklin ExtraLight" w:hAnsi="Libre Franklin ExtraLight"/>
          <w:color w:val="000000" w:themeColor="text1"/>
          <w:sz w:val="26"/>
          <w:szCs w:val="26"/>
        </w:rPr>
        <w:t>;</w:t>
      </w:r>
      <w:proofErr w:type="gramEnd"/>
      <w:r w:rsidR="000D6033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since 2021</w:t>
      </w:r>
      <w:r w:rsidR="00E061A9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disabled respondents increased 4.2%</w:t>
      </w:r>
      <w:r w:rsidR="0026770D">
        <w:rPr>
          <w:rFonts w:ascii="Libre Franklin ExtraLight" w:hAnsi="Libre Franklin ExtraLight"/>
          <w:color w:val="000000" w:themeColor="text1"/>
          <w:sz w:val="26"/>
          <w:szCs w:val="26"/>
        </w:rPr>
        <w:t>.</w:t>
      </w:r>
    </w:p>
    <w:p w14:paraId="584AB9ED" w14:textId="77777777" w:rsidR="001F2F3B" w:rsidRPr="00033578" w:rsidRDefault="001F2F3B" w:rsidP="001F2F3B">
      <w:pPr>
        <w:spacing w:after="80" w:line="276" w:lineRule="auto"/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</w:pPr>
      <w:r w:rsidRPr="00DA3CF0">
        <w:rPr>
          <w:rFonts w:ascii="Libre Franklin ExtraLight" w:hAnsi="Libre Franklin ExtraLight"/>
          <w:color w:val="000000" w:themeColor="text1"/>
          <w:sz w:val="26"/>
          <w:szCs w:val="26"/>
          <w:lang w:val="en-AU"/>
        </w:rPr>
        <w:t xml:space="preserve">Room for Improvement: </w:t>
      </w:r>
    </w:p>
    <w:p w14:paraId="11BE3299" w14:textId="197C2529" w:rsidR="000F5BA3" w:rsidRDefault="00825BDE" w:rsidP="00111764">
      <w:pPr>
        <w:pStyle w:val="ListParagraph"/>
        <w:numPr>
          <w:ilvl w:val="0"/>
          <w:numId w:val="18"/>
        </w:numPr>
        <w:spacing w:after="80" w:line="276" w:lineRule="auto"/>
        <w:rPr>
          <w:rFonts w:ascii="Libre Franklin Black" w:hAnsi="Libre Franklin Black"/>
          <w:b/>
          <w:bCs/>
          <w:color w:val="000000" w:themeColor="text1"/>
          <w:sz w:val="32"/>
          <w:szCs w:val="32"/>
        </w:rPr>
      </w:pPr>
      <w:r>
        <w:rPr>
          <w:rFonts w:ascii="Libre Franklin ExtraLight" w:hAnsi="Libre Franklin ExtraLight"/>
          <w:color w:val="000000" w:themeColor="text1"/>
          <w:sz w:val="26"/>
          <w:szCs w:val="26"/>
        </w:rPr>
        <w:t>Our member drive needs to include</w:t>
      </w:r>
      <w:r w:rsidR="00927579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</w:t>
      </w:r>
      <w:r>
        <w:rPr>
          <w:rFonts w:ascii="Libre Franklin ExtraLight" w:hAnsi="Libre Franklin ExtraLight"/>
          <w:color w:val="000000" w:themeColor="text1"/>
          <w:sz w:val="26"/>
          <w:szCs w:val="26"/>
        </w:rPr>
        <w:t>more</w:t>
      </w:r>
      <w:r w:rsidR="00927579">
        <w:rPr>
          <w:rFonts w:ascii="Libre Franklin ExtraLight" w:hAnsi="Libre Franklin ExtraLight"/>
          <w:color w:val="000000" w:themeColor="text1"/>
          <w:sz w:val="26"/>
          <w:szCs w:val="26"/>
        </w:rPr>
        <w:t xml:space="preserve"> targeted and personalised approaches to our target communities, including our offers of free/discounted membership.</w:t>
      </w:r>
      <w:r w:rsidR="000F5BA3">
        <w:rPr>
          <w:rFonts w:ascii="Libre Franklin Black" w:hAnsi="Libre Franklin Black"/>
          <w:b/>
          <w:bCs/>
          <w:color w:val="000000" w:themeColor="text1"/>
          <w:sz w:val="32"/>
          <w:szCs w:val="32"/>
        </w:rPr>
        <w:br w:type="page"/>
      </w:r>
    </w:p>
    <w:p w14:paraId="2D828EE8" w14:textId="77777777" w:rsidR="00B55CA3" w:rsidRPr="00B55CA3" w:rsidRDefault="00B55CA3" w:rsidP="00B55CA3">
      <w:pPr>
        <w:keepNext/>
        <w:keepLines/>
        <w:spacing w:before="360" w:line="276" w:lineRule="auto"/>
        <w:jc w:val="both"/>
        <w:outlineLvl w:val="0"/>
        <w:rPr>
          <w:rFonts w:ascii="Libre Franklin" w:eastAsia="Libre Franklin" w:hAnsi="Libre Franklin" w:cs="Calibri (Body)"/>
          <w:b/>
          <w:bCs/>
          <w:noProof/>
          <w:color w:val="000000" w:themeColor="text1"/>
          <w:sz w:val="28"/>
          <w:szCs w:val="32"/>
          <w:lang w:val="en-US" w:eastAsia="en-GB"/>
        </w:rPr>
      </w:pPr>
      <w:bookmarkStart w:id="0" w:name="_Toc148600916"/>
      <w:r w:rsidRPr="00B55CA3">
        <w:rPr>
          <w:rFonts w:ascii="Libre Franklin" w:eastAsia="Libre Franklin" w:hAnsi="Libre Franklin" w:cs="Calibri (Body)"/>
          <w:b/>
          <w:bCs/>
          <w:noProof/>
          <w:color w:val="000000" w:themeColor="text1"/>
          <w:sz w:val="28"/>
          <w:szCs w:val="32"/>
          <w:lang w:val="en-US" w:eastAsia="en-GB"/>
        </w:rPr>
        <w:lastRenderedPageBreak/>
        <w:t>Short-Term Targets</w:t>
      </w:r>
      <w:bookmarkEnd w:id="0"/>
    </w:p>
    <w:p w14:paraId="04B12A02" w14:textId="77777777" w:rsidR="00B55CA3" w:rsidRPr="00B55CA3" w:rsidRDefault="00B55CA3" w:rsidP="00B55CA3">
      <w:pPr>
        <w:spacing w:line="276" w:lineRule="auto"/>
        <w:rPr>
          <w:rFonts w:ascii="Libre Franklin" w:eastAsia="Libre Franklin" w:hAnsi="Libre Franklin" w:cs="Libre Franklin"/>
          <w:i/>
          <w:color w:val="000000" w:themeColor="text1"/>
          <w:szCs w:val="26"/>
          <w:lang w:val="en-US" w:eastAsia="en-GB"/>
        </w:rPr>
      </w:pPr>
      <w:r w:rsidRPr="00B55CA3">
        <w:rPr>
          <w:rFonts w:ascii="Libre Franklin" w:eastAsia="Libre Franklin" w:hAnsi="Libre Franklin" w:cs="Libre Franklin"/>
          <w:i/>
          <w:color w:val="000000" w:themeColor="text1"/>
          <w:szCs w:val="26"/>
          <w:lang w:val="en-US" w:eastAsia="en-GB"/>
        </w:rPr>
        <w:t>To be achieved in the next 12 months – ending December 2023</w:t>
      </w:r>
    </w:p>
    <w:p w14:paraId="1BA54C65" w14:textId="77777777" w:rsidR="00B55CA3" w:rsidRPr="00B55CA3" w:rsidRDefault="00B55CA3" w:rsidP="00B55CA3">
      <w:pPr>
        <w:spacing w:line="276" w:lineRule="auto"/>
        <w:rPr>
          <w:rFonts w:ascii="Libre Franklin" w:eastAsia="Libre Franklin" w:hAnsi="Libre Franklin" w:cs="Libre Franklin"/>
          <w:color w:val="000000" w:themeColor="text1"/>
          <w:sz w:val="16"/>
          <w:szCs w:val="16"/>
          <w:lang w:val="en-US" w:eastAsia="en-GB"/>
        </w:rPr>
      </w:pPr>
    </w:p>
    <w:tbl>
      <w:tblPr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828"/>
        <w:gridCol w:w="5103"/>
      </w:tblGrid>
      <w:tr w:rsidR="00B55CA3" w:rsidRPr="00B55CA3" w14:paraId="0AAA2CD6" w14:textId="77777777" w:rsidTr="5067E879">
        <w:trPr>
          <w:trHeight w:val="540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857F"/>
          </w:tcPr>
          <w:p w14:paraId="2F7084FA" w14:textId="77777777" w:rsidR="00B55CA3" w:rsidRPr="00B55CA3" w:rsidRDefault="00B55CA3" w:rsidP="00B55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Libre Franklin" w:eastAsia="Libre Franklin" w:hAnsi="Libre Franklin" w:cs="Libre Franklin"/>
                <w:b/>
                <w:color w:val="000000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sz w:val="26"/>
                <w:szCs w:val="26"/>
                <w:lang w:val="en-US" w:eastAsia="en-GB"/>
              </w:rPr>
              <w:t>Target 1: All staff and Board to do key readings and training</w:t>
            </w:r>
          </w:p>
        </w:tc>
      </w:tr>
      <w:tr w:rsidR="00B55CA3" w:rsidRPr="00B55CA3" w14:paraId="7BA3FA6B" w14:textId="77777777" w:rsidTr="5067E879">
        <w:trPr>
          <w:trHeight w:val="19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86C231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5D4B155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</w:tr>
      <w:tr w:rsidR="00B55CA3" w:rsidRPr="00B55CA3" w14:paraId="02463B82" w14:textId="77777777" w:rsidTr="5067E879">
        <w:tc>
          <w:tcPr>
            <w:tcW w:w="4395" w:type="dxa"/>
            <w:gridSpan w:val="2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1F2130"/>
          </w:tcPr>
          <w:p w14:paraId="5CCAD454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  <w:t>Action</w:t>
            </w:r>
          </w:p>
        </w:tc>
        <w:tc>
          <w:tcPr>
            <w:tcW w:w="5103" w:type="dxa"/>
            <w:tcBorders>
              <w:top w:val="nil"/>
              <w:bottom w:val="single" w:sz="4" w:space="0" w:color="000000" w:themeColor="text1"/>
              <w:right w:val="nil"/>
            </w:tcBorders>
            <w:shd w:val="clear" w:color="auto" w:fill="1F2130"/>
            <w:vAlign w:val="center"/>
          </w:tcPr>
          <w:p w14:paraId="6C408549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szCs w:val="26"/>
                <w:lang w:val="en-US" w:eastAsia="en-GB"/>
              </w:rPr>
              <w:t>Outcomes / Success Indicators</w:t>
            </w:r>
          </w:p>
        </w:tc>
      </w:tr>
      <w:tr w:rsidR="00B55CA3" w:rsidRPr="00B55CA3" w14:paraId="17FCA4BE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5B65929D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1.1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62B66734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Annually refresh and review key reading list and associated policy for core staff and Board inductions.</w:t>
            </w:r>
          </w:p>
          <w:p w14:paraId="0AA22264" w14:textId="77777777" w:rsidR="00B55CA3" w:rsidRPr="00B55CA3" w:rsidRDefault="00B55CA3" w:rsidP="00111764">
            <w:pPr>
              <w:numPr>
                <w:ilvl w:val="0"/>
                <w:numId w:val="16"/>
              </w:numPr>
              <w:spacing w:line="276" w:lineRule="auto"/>
              <w:ind w:left="467"/>
              <w:contextualSpacing/>
              <w:rPr>
                <w:rFonts w:ascii="Libre Franklin" w:eastAsia="Times New Roman" w:hAnsi="Libre Franklin" w:cs="Times New Roman"/>
                <w:color w:val="000000" w:themeColor="text1"/>
                <w:lang w:val="en-AU" w:eastAsia="en-GB"/>
              </w:rPr>
            </w:pPr>
            <w:r w:rsidRPr="00B55CA3">
              <w:rPr>
                <w:rFonts w:ascii="Libre Franklin" w:eastAsia="Times New Roman" w:hAnsi="Libre Franklin" w:cs="Times New Roman"/>
                <w:color w:val="000000" w:themeColor="text1"/>
                <w:lang w:val="en-AU" w:eastAsia="en-GB"/>
              </w:rPr>
              <w:t>Board and staff to suggest new readings (this is added as a Board action item).</w:t>
            </w:r>
          </w:p>
          <w:p w14:paraId="090E0A68" w14:textId="77777777" w:rsidR="00B55CA3" w:rsidRPr="00B55CA3" w:rsidRDefault="00B55CA3" w:rsidP="00111764">
            <w:pPr>
              <w:numPr>
                <w:ilvl w:val="0"/>
                <w:numId w:val="16"/>
              </w:numPr>
              <w:spacing w:after="80" w:line="276" w:lineRule="auto"/>
              <w:ind w:left="465" w:hanging="357"/>
              <w:rPr>
                <w:rFonts w:ascii="Libre Franklin" w:eastAsia="Times New Roman" w:hAnsi="Libre Franklin" w:cs="Times New Roman"/>
                <w:color w:val="000000" w:themeColor="text1"/>
                <w:lang w:val="en-AU" w:eastAsia="en-GB"/>
              </w:rPr>
            </w:pPr>
            <w:r w:rsidRPr="00B55CA3">
              <w:rPr>
                <w:rFonts w:ascii="Libre Franklin" w:eastAsia="Times New Roman" w:hAnsi="Libre Franklin" w:cs="Times New Roman"/>
                <w:color w:val="000000" w:themeColor="text1"/>
                <w:lang w:val="en-AU" w:eastAsia="en-GB"/>
              </w:rPr>
              <w:t>Readings can be articles, social media posts, podcasts, etc.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7AB1F478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 xml:space="preserve">List is reviewed, all relevant documentation updated, and inducted staff and Board do key readings. </w:t>
            </w:r>
          </w:p>
        </w:tc>
      </w:tr>
      <w:tr w:rsidR="00B55CA3" w:rsidRPr="00B55CA3" w14:paraId="1221AECE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5248DE52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1.2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5085CCB3" w14:textId="77777777" w:rsidR="00B55CA3" w:rsidRPr="00B55CA3" w:rsidRDefault="00D0000B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13"/>
                <w:id w:val="-825901192"/>
              </w:sdtPr>
              <w:sdtEndPr/>
              <w:sdtContent/>
            </w:sdt>
            <w:r w:rsidR="00B55CA3"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Expand EQAP Board agenda item to include discussion and exchange on readings and current issues.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380AD1DC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Each Board meeting includes a discussion, more Board and staff engaged in readings. New staff are given a reading list for their first three months.</w:t>
            </w:r>
          </w:p>
        </w:tc>
      </w:tr>
      <w:tr w:rsidR="00B55CA3" w:rsidRPr="00B55CA3" w14:paraId="7FAE4F4C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313BCC0F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1.3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5E103044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Communicate progress in E-News, website, signatures.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2E189239" w14:textId="77777777" w:rsidR="00B55CA3" w:rsidRPr="00B55CA3" w:rsidRDefault="00D0000B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15"/>
                <w:id w:val="505492365"/>
              </w:sdtPr>
              <w:sdtEndPr/>
              <w:sdtContent/>
            </w:sdt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16"/>
                <w:id w:val="-259073977"/>
              </w:sdtPr>
              <w:sdtEndPr/>
              <w:sdtContent/>
            </w:sdt>
            <w:r w:rsidR="00B55CA3"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Members implement similar policy.</w:t>
            </w:r>
          </w:p>
        </w:tc>
      </w:tr>
      <w:tr w:rsidR="00B55CA3" w:rsidRPr="00B55CA3" w14:paraId="65FE7C03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5D251875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1.4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73283876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Training offered to all staff and board.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690AFFA6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 xml:space="preserve">100% of staff and 50% of Board undertake at least one training opportunity. </w:t>
            </w:r>
          </w:p>
        </w:tc>
      </w:tr>
      <w:tr w:rsidR="00B55CA3" w:rsidRPr="00B55CA3" w14:paraId="5D3A08F0" w14:textId="77777777" w:rsidTr="5067E879">
        <w:trPr>
          <w:trHeight w:val="1807"/>
        </w:trPr>
        <w:tc>
          <w:tcPr>
            <w:tcW w:w="9498" w:type="dxa"/>
            <w:gridSpan w:val="3"/>
            <w:tcBorders>
              <w:left w:val="nil"/>
              <w:bottom w:val="nil"/>
              <w:right w:val="nil"/>
            </w:tcBorders>
            <w:shd w:val="clear" w:color="auto" w:fill="C2B399"/>
            <w:vAlign w:val="center"/>
          </w:tcPr>
          <w:p w14:paraId="6EE870D4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Desired Impact</w:t>
            </w:r>
          </w:p>
          <w:p w14:paraId="663D6AE0" w14:textId="77777777" w:rsidR="00B55CA3" w:rsidRPr="00B55CA3" w:rsidRDefault="00B55CA3" w:rsidP="0011176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 xml:space="preserve">Reduced racism and ableism, increased empathy, and greater shared understanding within TNA Board and staff. Reduced level of labour from target groups in educating. </w:t>
            </w:r>
          </w:p>
        </w:tc>
      </w:tr>
      <w:tr w:rsidR="00B55CA3" w:rsidRPr="00B55CA3" w14:paraId="0C5FA84F" w14:textId="77777777" w:rsidTr="5067E879"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75B8CE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 w:val="16"/>
                <w:szCs w:val="16"/>
                <w:lang w:val="en-US" w:eastAsia="en-GB"/>
              </w:rPr>
            </w:pPr>
          </w:p>
          <w:p w14:paraId="3D3F739A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Evaluation</w:t>
            </w:r>
          </w:p>
          <w:p w14:paraId="4642C0B3" w14:textId="77777777" w:rsidR="00B55CA3" w:rsidRPr="00B55CA3" w:rsidRDefault="00B55CA3" w:rsidP="0011176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>All staff have included any key learnings in Staff Board Reporting.</w:t>
            </w:r>
          </w:p>
          <w:p w14:paraId="09E76022" w14:textId="77777777" w:rsidR="00B55CA3" w:rsidRPr="00B55CA3" w:rsidRDefault="5067E879" w:rsidP="5067E87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5067E879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 xml:space="preserve">Externally, TNA is seen as a leader in anti-racism, anti-ableist and anti-discrimination in the arts sector, as evidenced by </w:t>
            </w: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19"/>
                <w:id w:val="-433123011"/>
                <w:placeholder>
                  <w:docPart w:val="DefaultPlaceholder_1081868574"/>
                </w:placeholder>
              </w:sdtPr>
              <w:sdtEndPr/>
              <w:sdtContent/>
            </w:sdt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20"/>
                <w:id w:val="-1607805919"/>
                <w:placeholder>
                  <w:docPart w:val="DefaultPlaceholder_1081868574"/>
                </w:placeholder>
              </w:sdtPr>
              <w:sdtEndPr/>
              <w:sdtContent/>
            </w:sdt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21"/>
                <w:id w:val="1847510921"/>
                <w:placeholder>
                  <w:docPart w:val="DefaultPlaceholder_1081868574"/>
                </w:placeholder>
              </w:sdtPr>
              <w:sdtEndPr/>
              <w:sdtContent/>
            </w:sdt>
            <w:r w:rsidRPr="5067E879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 xml:space="preserve">media articles, social media mentions, unsolicited emails, and responses to formal surveys e.g., our annual member survey. Collating evidence in an ongoing way. </w:t>
            </w:r>
          </w:p>
        </w:tc>
      </w:tr>
      <w:tr w:rsidR="00B55CA3" w:rsidRPr="00B55CA3" w14:paraId="470C8977" w14:textId="77777777" w:rsidTr="5067E879">
        <w:trPr>
          <w:trHeight w:val="540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857F"/>
          </w:tcPr>
          <w:p w14:paraId="4CC89BC4" w14:textId="77777777" w:rsidR="00B55CA3" w:rsidRPr="00B55CA3" w:rsidRDefault="00B55CA3" w:rsidP="00B55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Libre Franklin" w:eastAsia="Libre Franklin" w:hAnsi="Libre Franklin" w:cs="Libre Franklin"/>
                <w:b/>
                <w:color w:val="000000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sz w:val="26"/>
                <w:szCs w:val="26"/>
                <w:lang w:val="en-US" w:eastAsia="en-GB"/>
              </w:rPr>
              <w:t>Target 2: Improve organisational succession planning</w:t>
            </w:r>
          </w:p>
        </w:tc>
      </w:tr>
      <w:tr w:rsidR="00B55CA3" w:rsidRPr="00B55CA3" w14:paraId="676F6FAA" w14:textId="77777777" w:rsidTr="5067E879">
        <w:trPr>
          <w:trHeight w:val="19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027D36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 w:val="16"/>
                <w:szCs w:val="16"/>
                <w:lang w:val="en-US" w:eastAsia="en-GB"/>
              </w:rPr>
            </w:pPr>
          </w:p>
        </w:tc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8A586F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</w:tr>
      <w:tr w:rsidR="00B55CA3" w:rsidRPr="00B55CA3" w14:paraId="5ED68441" w14:textId="77777777" w:rsidTr="5067E879">
        <w:tc>
          <w:tcPr>
            <w:tcW w:w="4395" w:type="dxa"/>
            <w:gridSpan w:val="2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1F2130"/>
          </w:tcPr>
          <w:p w14:paraId="391BC8B1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  <w:t>Action</w:t>
            </w:r>
          </w:p>
        </w:tc>
        <w:tc>
          <w:tcPr>
            <w:tcW w:w="5103" w:type="dxa"/>
            <w:tcBorders>
              <w:top w:val="nil"/>
              <w:bottom w:val="single" w:sz="4" w:space="0" w:color="000000" w:themeColor="text1"/>
              <w:right w:val="nil"/>
            </w:tcBorders>
            <w:shd w:val="clear" w:color="auto" w:fill="1F2130"/>
          </w:tcPr>
          <w:p w14:paraId="79EEF268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  <w:t>Outcomes / Success Indicators</w:t>
            </w:r>
          </w:p>
        </w:tc>
      </w:tr>
      <w:tr w:rsidR="00B55CA3" w:rsidRPr="00B55CA3" w14:paraId="72412376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669C90D8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2.1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1F6DA981" w14:textId="77777777" w:rsidR="00B55CA3" w:rsidRPr="00B55CA3" w:rsidRDefault="00B55CA3" w:rsidP="00B55CA3">
            <w:pPr>
              <w:spacing w:after="6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Finalise succession plan for governance and executive leadership (Executive Director and General Manager).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4D0C7714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Plan is finalised and approved by Board. Actions are implemented into TNA operations.</w:t>
            </w:r>
          </w:p>
        </w:tc>
      </w:tr>
      <w:tr w:rsidR="00B55CA3" w:rsidRPr="00B55CA3" w14:paraId="6C7F7646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47FA66F8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2.2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6C4D10BB" w14:textId="77777777" w:rsidR="00B55CA3" w:rsidRPr="00B55CA3" w:rsidRDefault="00B55CA3" w:rsidP="00B55CA3">
            <w:pPr>
              <w:spacing w:after="6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When appropriate, give the sector advanced notice regarding succession of executive leadership.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6387D190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Allows time for people to prepare for and see themselves in the roles, leading to larger and more diverse applicant numbers.</w:t>
            </w:r>
          </w:p>
        </w:tc>
      </w:tr>
      <w:tr w:rsidR="00B55CA3" w:rsidRPr="00B55CA3" w14:paraId="71CDD5FB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70E94A05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2.3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40C9A5EA" w14:textId="77777777" w:rsidR="00B55CA3" w:rsidRPr="00B55CA3" w:rsidRDefault="00B55CA3" w:rsidP="00B55CA3">
            <w:pPr>
              <w:spacing w:after="6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Research potential shared leadership models for TNA.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12EEE4D7" w14:textId="77777777" w:rsidR="00B55CA3" w:rsidRPr="00B55CA3" w:rsidRDefault="00B55CA3" w:rsidP="00B55CA3">
            <w:pPr>
              <w:spacing w:line="276" w:lineRule="auto"/>
              <w:ind w:right="-98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 xml:space="preserve">New models are interrogated/considered. HR sub-committee to lead this work. </w:t>
            </w:r>
          </w:p>
        </w:tc>
      </w:tr>
      <w:tr w:rsidR="00B55CA3" w:rsidRPr="00B55CA3" w14:paraId="32A4AB07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00970223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2.4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3C39A73F" w14:textId="77777777" w:rsidR="00B55CA3" w:rsidRPr="00B55CA3" w:rsidRDefault="00B55CA3" w:rsidP="00B55CA3">
            <w:pPr>
              <w:spacing w:after="6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Assess the cultural safety of current onboarding processes and develop a cultural safety rider for new employees.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0AD1EE03" w14:textId="77777777" w:rsidR="00B55CA3" w:rsidRPr="00B55CA3" w:rsidRDefault="5877C798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5877C798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Recruitment and onboarding processes are updated, TNA is recognised as a culturally safe workplace, leading to more diverse applicants.</w:t>
            </w:r>
          </w:p>
        </w:tc>
      </w:tr>
      <w:tr w:rsidR="00B55CA3" w:rsidRPr="00B55CA3" w14:paraId="2598D64B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7241FF63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2.5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68EF5C9E" w14:textId="77777777" w:rsidR="00B55CA3" w:rsidRPr="00B55CA3" w:rsidRDefault="00B55CA3" w:rsidP="00B55CA3">
            <w:pPr>
              <w:spacing w:after="6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Support participating leaders and organisations in LeaderShift, profile cohort members, and find opportunities to add value to their career progression.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41C10991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More diverse leaders supported to lead organisations, more organisations are culturally safe and adopting an equity agenda.</w:t>
            </w:r>
          </w:p>
        </w:tc>
      </w:tr>
      <w:tr w:rsidR="00B55CA3" w:rsidRPr="00B55CA3" w14:paraId="66132275" w14:textId="77777777" w:rsidTr="5067E879">
        <w:trPr>
          <w:trHeight w:val="1816"/>
        </w:trPr>
        <w:tc>
          <w:tcPr>
            <w:tcW w:w="9498" w:type="dxa"/>
            <w:gridSpan w:val="3"/>
            <w:tcBorders>
              <w:left w:val="nil"/>
              <w:bottom w:val="nil"/>
              <w:right w:val="nil"/>
            </w:tcBorders>
            <w:shd w:val="clear" w:color="auto" w:fill="C2B399"/>
            <w:vAlign w:val="center"/>
          </w:tcPr>
          <w:p w14:paraId="7361D42F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Desired Impact</w:t>
            </w:r>
          </w:p>
          <w:p w14:paraId="0B160038" w14:textId="77777777" w:rsidR="00B55CA3" w:rsidRPr="00B55CA3" w:rsidRDefault="00B55CA3" w:rsidP="0011176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>TNA is a culturally competent and safe organisation and is recognised as such, leading to more diverse applicants for staff roles and retainment of staff.</w:t>
            </w: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 xml:space="preserve"> TNA </w:t>
            </w: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>leads by example in representative governance and leadership, influencing other organisations to do the same.</w:t>
            </w:r>
          </w:p>
        </w:tc>
      </w:tr>
      <w:tr w:rsidR="00B55CA3" w:rsidRPr="00B55CA3" w14:paraId="24A791B0" w14:textId="77777777" w:rsidTr="5067E879">
        <w:trPr>
          <w:trHeight w:val="1803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1DD29A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 w:val="16"/>
                <w:szCs w:val="16"/>
                <w:lang w:val="en-US" w:eastAsia="en-GB"/>
              </w:rPr>
            </w:pPr>
          </w:p>
          <w:p w14:paraId="1E25073C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Evaluation</w:t>
            </w:r>
          </w:p>
          <w:p w14:paraId="0D933F7F" w14:textId="77777777" w:rsidR="00B55CA3" w:rsidRPr="00B55CA3" w:rsidRDefault="00B55CA3" w:rsidP="0011176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 xml:space="preserve">A succession plan for governance and executive leadership and a cultural safety rider is approved by the staff and Board and reviewed annually. </w:t>
            </w:r>
          </w:p>
          <w:p w14:paraId="64F7B58A" w14:textId="77777777" w:rsidR="00B55CA3" w:rsidRPr="00B55CA3" w:rsidRDefault="00B55CA3" w:rsidP="0011176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 xml:space="preserve">The plan is followed when Board members and executive staff are recruited. </w:t>
            </w:r>
          </w:p>
          <w:p w14:paraId="0DFC5723" w14:textId="77777777" w:rsidR="00B55CA3" w:rsidRPr="00B55CA3" w:rsidRDefault="00B55CA3" w:rsidP="0011176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Debrief and reflect monthly on LeaderShift and collect feedback from participants at its conclusion.</w:t>
            </w:r>
          </w:p>
        </w:tc>
      </w:tr>
      <w:tr w:rsidR="00B55CA3" w:rsidRPr="00B55CA3" w14:paraId="75AF66C9" w14:textId="77777777" w:rsidTr="5067E879">
        <w:trPr>
          <w:trHeight w:val="540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857F"/>
          </w:tcPr>
          <w:p w14:paraId="4B8CDAB6" w14:textId="77777777" w:rsidR="00B55CA3" w:rsidRPr="00B55CA3" w:rsidRDefault="00B55CA3" w:rsidP="00B55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Libre Franklin" w:eastAsia="Libre Franklin" w:hAnsi="Libre Franklin" w:cs="Libre Franklin"/>
                <w:b/>
                <w:color w:val="000000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sz w:val="26"/>
                <w:szCs w:val="26"/>
                <w:lang w:val="en-US" w:eastAsia="en-GB"/>
              </w:rPr>
              <w:t xml:space="preserve">Target 3: Work with Arts Access </w:t>
            </w:r>
            <w:r w:rsidRPr="00B55CA3">
              <w:rPr>
                <w:rFonts w:ascii="Libre Franklin" w:eastAsia="Libre Franklin" w:hAnsi="Libre Franklin" w:cs="Libre Franklin"/>
                <w:b/>
                <w:color w:val="FFFFFF" w:themeColor="background1"/>
                <w:sz w:val="26"/>
                <w:szCs w:val="26"/>
                <w:lang w:val="en-US" w:eastAsia="en-GB"/>
              </w:rPr>
              <w:t>Victoria and other partner organisations</w:t>
            </w:r>
            <w:r w:rsidRPr="00B55CA3">
              <w:rPr>
                <w:rFonts w:ascii="Libre Franklin" w:eastAsia="Libre Franklin" w:hAnsi="Libre Franklin" w:cs="Libre Franklin"/>
                <w:b/>
                <w:color w:val="ED7D31" w:themeColor="accent2"/>
                <w:sz w:val="26"/>
                <w:szCs w:val="26"/>
                <w:lang w:val="en-US" w:eastAsia="en-GB"/>
              </w:rPr>
              <w:t xml:space="preserve"> </w:t>
            </w:r>
            <w:r w:rsidRPr="00B55CA3">
              <w:rPr>
                <w:rFonts w:ascii="Libre Franklin" w:eastAsia="Libre Franklin" w:hAnsi="Libre Franklin" w:cs="Libre Franklin"/>
                <w:b/>
                <w:color w:val="FFFFFF"/>
                <w:sz w:val="26"/>
                <w:szCs w:val="26"/>
                <w:lang w:val="en-US" w:eastAsia="en-GB"/>
              </w:rPr>
              <w:t>to increase and improve engagement with d/Deaf and disabled people in TNA activities and membership.</w:t>
            </w:r>
          </w:p>
        </w:tc>
      </w:tr>
      <w:tr w:rsidR="00B55CA3" w:rsidRPr="00B55CA3" w14:paraId="386F55C1" w14:textId="77777777" w:rsidTr="5067E879">
        <w:trPr>
          <w:trHeight w:val="19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0711B9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3FC4D7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</w:tr>
      <w:tr w:rsidR="00B55CA3" w:rsidRPr="00B55CA3" w14:paraId="155AC41D" w14:textId="77777777" w:rsidTr="5067E879">
        <w:tc>
          <w:tcPr>
            <w:tcW w:w="4395" w:type="dxa"/>
            <w:gridSpan w:val="2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1F2130"/>
          </w:tcPr>
          <w:p w14:paraId="2239AB4D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  <w:t>Action</w:t>
            </w:r>
          </w:p>
        </w:tc>
        <w:tc>
          <w:tcPr>
            <w:tcW w:w="5103" w:type="dxa"/>
            <w:tcBorders>
              <w:top w:val="nil"/>
              <w:bottom w:val="single" w:sz="4" w:space="0" w:color="000000" w:themeColor="text1"/>
              <w:right w:val="nil"/>
            </w:tcBorders>
            <w:shd w:val="clear" w:color="auto" w:fill="1F2130"/>
          </w:tcPr>
          <w:p w14:paraId="196D68D0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szCs w:val="26"/>
                <w:lang w:val="en-US" w:eastAsia="en-GB"/>
              </w:rPr>
              <w:t>Outcomes / Success Indicators</w:t>
            </w:r>
          </w:p>
        </w:tc>
      </w:tr>
      <w:tr w:rsidR="00B55CA3" w:rsidRPr="00B55CA3" w14:paraId="6A921F08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56224A20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3.1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7C82934D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Present at AAV events and gatherings.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3859DD78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>More d/Deaf and disabled people know about and are connected to TNA and broader sector initiatives.</w:t>
            </w:r>
          </w:p>
        </w:tc>
      </w:tr>
      <w:tr w:rsidR="00B55CA3" w:rsidRPr="00B55CA3" w14:paraId="0E44A247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02BD58F7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3.2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350AB427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Cross-promote items in TNA and AAV E-News.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76AE0D64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>More d/Deaf and disabled people hear about news and opportunities and representation is increased.</w:t>
            </w:r>
          </w:p>
        </w:tc>
      </w:tr>
      <w:tr w:rsidR="00B55CA3" w:rsidRPr="00B55CA3" w14:paraId="78FE04E5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7A123550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3.3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27942EC2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Offer discounted and free TNA memberships to d/Deaf and disabled people.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7AD28324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>Financial barriers to membership and participation are overcome, representation in TNA membership is increased.</w:t>
            </w:r>
          </w:p>
        </w:tc>
      </w:tr>
      <w:tr w:rsidR="00B55CA3" w:rsidRPr="00B55CA3" w14:paraId="6DB766CD" w14:textId="77777777" w:rsidTr="5067E879">
        <w:tc>
          <w:tcPr>
            <w:tcW w:w="567" w:type="dxa"/>
            <w:tcBorders>
              <w:left w:val="nil"/>
              <w:right w:val="nil"/>
            </w:tcBorders>
          </w:tcPr>
          <w:p w14:paraId="440EB8F5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3.4</w:t>
            </w:r>
          </w:p>
        </w:tc>
        <w:tc>
          <w:tcPr>
            <w:tcW w:w="3828" w:type="dxa"/>
            <w:tcBorders>
              <w:left w:val="nil"/>
              <w:right w:val="nil"/>
            </w:tcBorders>
          </w:tcPr>
          <w:p w14:paraId="03DA5AE9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Develop a strategy for APAF to offer hybrid/online sessions.</w:t>
            </w:r>
          </w:p>
        </w:tc>
        <w:tc>
          <w:tcPr>
            <w:tcW w:w="5103" w:type="dxa"/>
            <w:tcBorders>
              <w:left w:val="nil"/>
              <w:right w:val="nil"/>
            </w:tcBorders>
          </w:tcPr>
          <w:p w14:paraId="6ADE5031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 xml:space="preserve">APAF is more accessible and there is higher engagement from d/Deaf and disabled people. </w:t>
            </w:r>
          </w:p>
        </w:tc>
      </w:tr>
      <w:tr w:rsidR="00B55CA3" w:rsidRPr="00B55CA3" w14:paraId="425A5223" w14:textId="77777777" w:rsidTr="5067E879">
        <w:trPr>
          <w:trHeight w:val="1802"/>
        </w:trPr>
        <w:tc>
          <w:tcPr>
            <w:tcW w:w="9498" w:type="dxa"/>
            <w:gridSpan w:val="3"/>
            <w:tcBorders>
              <w:left w:val="nil"/>
              <w:bottom w:val="nil"/>
              <w:right w:val="nil"/>
            </w:tcBorders>
            <w:shd w:val="clear" w:color="auto" w:fill="C2B399"/>
            <w:vAlign w:val="center"/>
          </w:tcPr>
          <w:p w14:paraId="2FEFC22E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Desired Impact</w:t>
            </w:r>
          </w:p>
          <w:p w14:paraId="1BF9345B" w14:textId="77777777" w:rsidR="00B55CA3" w:rsidRPr="00B55CA3" w:rsidRDefault="00B55CA3" w:rsidP="0011176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 xml:space="preserve">The sector benefits from a strong network of diverse members, including and following the lead of disabled people, to create an arts industry which lives and breathes Universal Access principals. </w:t>
            </w:r>
          </w:p>
        </w:tc>
      </w:tr>
      <w:tr w:rsidR="00B55CA3" w:rsidRPr="00B55CA3" w14:paraId="35D3155E" w14:textId="77777777" w:rsidTr="5067E879"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0DE2B5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</w:p>
          <w:p w14:paraId="15BEF301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Evaluation</w:t>
            </w:r>
          </w:p>
          <w:p w14:paraId="597D1825" w14:textId="77777777" w:rsidR="00B55CA3" w:rsidRPr="00B55CA3" w:rsidRDefault="00B55CA3" w:rsidP="0011176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 xml:space="preserve">We will benchmark our engagement with members of the d/Deaf and disabled community in December 2022 and measure progress against that annually from 2023. </w:t>
            </w:r>
          </w:p>
          <w:p w14:paraId="2F1438C8" w14:textId="77777777" w:rsidR="00B55CA3" w:rsidRPr="00B55CA3" w:rsidRDefault="00D0000B" w:rsidP="0011176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27"/>
                <w:id w:val="-1591543903"/>
              </w:sdtPr>
              <w:sdtEndPr/>
              <w:sdtContent/>
            </w:sdt>
            <w:r w:rsidR="00B55CA3"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 xml:space="preserve">By December 2023, minimum 10% of people identify as d/Deaf or disabled people, within TNA membership, TNA events, and TNA consultations. </w:t>
            </w:r>
          </w:p>
        </w:tc>
      </w:tr>
      <w:tr w:rsidR="00B55CA3" w:rsidRPr="00B55CA3" w14:paraId="351CEEFA" w14:textId="77777777" w:rsidTr="5067E879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E78046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  <w:tc>
          <w:tcPr>
            <w:tcW w:w="8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1086C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</w:tr>
    </w:tbl>
    <w:p w14:paraId="3208BB32" w14:textId="77777777" w:rsidR="00B55CA3" w:rsidRPr="00B55CA3" w:rsidRDefault="00B55CA3" w:rsidP="00B55CA3">
      <w:pPr>
        <w:spacing w:line="276" w:lineRule="auto"/>
        <w:rPr>
          <w:rFonts w:ascii="Libre Franklin" w:eastAsia="Libre Franklin" w:hAnsi="Libre Franklin" w:cs="Libre Franklin"/>
          <w:color w:val="000000" w:themeColor="text1"/>
          <w:szCs w:val="26"/>
          <w:lang w:val="en-US" w:eastAsia="en-GB"/>
        </w:rPr>
      </w:pPr>
    </w:p>
    <w:p w14:paraId="140246DB" w14:textId="77777777" w:rsidR="00B55CA3" w:rsidRPr="00B55CA3" w:rsidRDefault="00B55CA3" w:rsidP="00B55CA3">
      <w:pPr>
        <w:spacing w:line="276" w:lineRule="auto"/>
        <w:rPr>
          <w:rFonts w:ascii="Libre Franklin" w:eastAsia="Libre Franklin" w:hAnsi="Libre Franklin" w:cs="Calibri (Body)"/>
          <w:b/>
          <w:bCs/>
          <w:noProof/>
          <w:color w:val="000000" w:themeColor="text1"/>
          <w:sz w:val="28"/>
          <w:szCs w:val="32"/>
          <w:lang w:val="en-US" w:eastAsia="en-GB"/>
        </w:rPr>
      </w:pPr>
      <w:r w:rsidRPr="00B55CA3">
        <w:rPr>
          <w:rFonts w:ascii="Libre Franklin" w:eastAsia="Libre Franklin" w:hAnsi="Libre Franklin" w:cs="Libre Franklin"/>
          <w:color w:val="000000" w:themeColor="text1"/>
          <w:szCs w:val="26"/>
          <w:lang w:val="en-US" w:eastAsia="en-GB"/>
        </w:rPr>
        <w:br w:type="page"/>
      </w:r>
    </w:p>
    <w:p w14:paraId="3665034B" w14:textId="77777777" w:rsidR="00B55CA3" w:rsidRPr="00B55CA3" w:rsidRDefault="00B55CA3" w:rsidP="00B55CA3">
      <w:pPr>
        <w:keepNext/>
        <w:keepLines/>
        <w:spacing w:line="276" w:lineRule="auto"/>
        <w:jc w:val="both"/>
        <w:outlineLvl w:val="0"/>
        <w:rPr>
          <w:rFonts w:ascii="Libre Franklin" w:eastAsia="Libre Franklin" w:hAnsi="Libre Franklin" w:cs="Calibri (Body)"/>
          <w:b/>
          <w:bCs/>
          <w:noProof/>
          <w:color w:val="000000" w:themeColor="text1"/>
          <w:sz w:val="28"/>
          <w:szCs w:val="32"/>
          <w:lang w:val="en-US" w:eastAsia="en-GB"/>
        </w:rPr>
      </w:pPr>
      <w:bookmarkStart w:id="1" w:name="_Toc148600917"/>
      <w:r w:rsidRPr="00B55CA3">
        <w:rPr>
          <w:rFonts w:ascii="Libre Franklin" w:eastAsia="Libre Franklin" w:hAnsi="Libre Franklin" w:cs="Calibri (Body)"/>
          <w:b/>
          <w:bCs/>
          <w:noProof/>
          <w:color w:val="000000" w:themeColor="text1"/>
          <w:sz w:val="28"/>
          <w:szCs w:val="32"/>
          <w:lang w:val="en-US" w:eastAsia="en-GB"/>
        </w:rPr>
        <w:lastRenderedPageBreak/>
        <w:t>Long-Term Targets</w:t>
      </w:r>
      <w:bookmarkEnd w:id="1"/>
    </w:p>
    <w:p w14:paraId="5C3C35E0" w14:textId="77777777" w:rsidR="00B55CA3" w:rsidRPr="00B55CA3" w:rsidRDefault="00B55CA3" w:rsidP="00B55CA3">
      <w:pPr>
        <w:spacing w:line="276" w:lineRule="auto"/>
        <w:rPr>
          <w:rFonts w:ascii="Libre Franklin" w:eastAsia="Libre Franklin" w:hAnsi="Libre Franklin" w:cs="Libre Franklin"/>
          <w:i/>
          <w:color w:val="000000" w:themeColor="text1"/>
          <w:szCs w:val="26"/>
          <w:lang w:val="en-US" w:eastAsia="en-GB"/>
        </w:rPr>
      </w:pPr>
      <w:r w:rsidRPr="00B55CA3">
        <w:rPr>
          <w:rFonts w:ascii="Libre Franklin" w:eastAsia="Libre Franklin" w:hAnsi="Libre Franklin" w:cs="Libre Franklin"/>
          <w:i/>
          <w:color w:val="000000" w:themeColor="text1"/>
          <w:szCs w:val="26"/>
          <w:lang w:val="en-US" w:eastAsia="en-GB"/>
        </w:rPr>
        <w:t>To be achieved in the next 2 years – ending December 2024</w:t>
      </w:r>
    </w:p>
    <w:p w14:paraId="0CEBC638" w14:textId="77777777" w:rsidR="00B55CA3" w:rsidRPr="00B55CA3" w:rsidRDefault="00B55CA3" w:rsidP="00B55CA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Libre Franklin" w:eastAsia="Libre Franklin" w:hAnsi="Libre Franklin" w:cs="Libre Franklin"/>
          <w:b/>
          <w:color w:val="FFFFFF"/>
          <w:szCs w:val="26"/>
          <w:lang w:val="en-US" w:eastAsia="en-GB"/>
        </w:rPr>
      </w:pPr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B55CA3" w:rsidRPr="00B55CA3" w14:paraId="027DE71F" w14:textId="77777777">
        <w:trPr>
          <w:trHeight w:val="54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3A857F"/>
            <w:vAlign w:val="center"/>
          </w:tcPr>
          <w:p w14:paraId="4C1FFEC7" w14:textId="77777777" w:rsidR="00B55CA3" w:rsidRPr="00B55CA3" w:rsidRDefault="00B55CA3" w:rsidP="00B55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Libre Franklin" w:eastAsia="Libre Franklin" w:hAnsi="Libre Franklin" w:cs="Libre Franklin"/>
                <w:b/>
                <w:color w:val="000000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sz w:val="26"/>
                <w:szCs w:val="26"/>
                <w:lang w:val="en-US" w:eastAsia="en-GB"/>
              </w:rPr>
              <w:t>Target 4:</w:t>
            </w: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szCs w:val="26"/>
                  <w:lang w:val="en-US" w:eastAsia="en-GB"/>
                </w:rPr>
                <w:tag w:val="goog_rdk_28"/>
                <w:id w:val="1635531719"/>
              </w:sdtPr>
              <w:sdtEndPr/>
              <w:sdtContent/>
            </w:sdt>
            <w:r w:rsidRPr="00B55CA3">
              <w:rPr>
                <w:rFonts w:ascii="Libre Franklin" w:eastAsia="Libre Franklin" w:hAnsi="Libre Franklin" w:cs="Libre Franklin"/>
                <w:b/>
                <w:color w:val="FFFFFF"/>
                <w:sz w:val="26"/>
                <w:szCs w:val="26"/>
                <w:lang w:val="en-US" w:eastAsia="en-GB"/>
              </w:rPr>
              <w:t xml:space="preserve"> Create paid positions across all levels of TNA for our </w:t>
            </w: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szCs w:val="26"/>
                  <w:lang w:val="en-US" w:eastAsia="en-GB"/>
                </w:rPr>
                <w:tag w:val="goog_rdk_29"/>
                <w:id w:val="-1623448307"/>
              </w:sdtPr>
              <w:sdtEndPr/>
              <w:sdtContent/>
            </w:sdt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szCs w:val="26"/>
                  <w:lang w:val="en-US" w:eastAsia="en-GB"/>
                </w:rPr>
                <w:tag w:val="goog_rdk_30"/>
                <w:id w:val="-1570652669"/>
              </w:sdtPr>
              <w:sdtEndPr/>
              <w:sdtContent/>
            </w:sdt>
            <w:r w:rsidRPr="00B55CA3">
              <w:rPr>
                <w:rFonts w:ascii="Libre Franklin" w:eastAsia="Libre Franklin" w:hAnsi="Libre Franklin" w:cs="Libre Franklin"/>
                <w:b/>
                <w:color w:val="FFFFFF"/>
                <w:sz w:val="26"/>
                <w:szCs w:val="26"/>
                <w:lang w:val="en-US" w:eastAsia="en-GB"/>
              </w:rPr>
              <w:t>four target demographics.</w:t>
            </w:r>
          </w:p>
        </w:tc>
      </w:tr>
    </w:tbl>
    <w:p w14:paraId="33184709" w14:textId="77777777" w:rsidR="00B55CA3" w:rsidRPr="00B55CA3" w:rsidRDefault="00B55CA3" w:rsidP="00B55CA3">
      <w:pPr>
        <w:spacing w:line="276" w:lineRule="auto"/>
        <w:rPr>
          <w:rFonts w:ascii="Libre Franklin" w:eastAsia="Libre Franklin" w:hAnsi="Libre Franklin" w:cs="Libre Franklin"/>
          <w:color w:val="000000" w:themeColor="text1"/>
          <w:szCs w:val="26"/>
          <w:lang w:val="en-US" w:eastAsia="en-GB"/>
        </w:rPr>
      </w:pPr>
    </w:p>
    <w:tbl>
      <w:tblPr>
        <w:tblW w:w="9555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402"/>
        <w:gridCol w:w="1276"/>
        <w:gridCol w:w="4111"/>
        <w:gridCol w:w="199"/>
      </w:tblGrid>
      <w:tr w:rsidR="00B55CA3" w:rsidRPr="00B55CA3" w14:paraId="0A9AA7AC" w14:textId="77777777">
        <w:trPr>
          <w:gridAfter w:val="1"/>
          <w:wAfter w:w="199" w:type="dxa"/>
          <w:trHeight w:val="334"/>
        </w:trPr>
        <w:tc>
          <w:tcPr>
            <w:tcW w:w="3969" w:type="dxa"/>
            <w:gridSpan w:val="2"/>
            <w:tcBorders>
              <w:top w:val="nil"/>
              <w:bottom w:val="single" w:sz="4" w:space="0" w:color="000000"/>
            </w:tcBorders>
            <w:shd w:val="clear" w:color="auto" w:fill="1F2130"/>
          </w:tcPr>
          <w:p w14:paraId="4569F5A5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  <w:t>Action</w:t>
            </w:r>
          </w:p>
        </w:tc>
        <w:tc>
          <w:tcPr>
            <w:tcW w:w="1276" w:type="dxa"/>
            <w:tcBorders>
              <w:top w:val="nil"/>
              <w:bottom w:val="single" w:sz="4" w:space="0" w:color="000000"/>
            </w:tcBorders>
            <w:shd w:val="clear" w:color="auto" w:fill="1F2130"/>
          </w:tcPr>
          <w:p w14:paraId="0D018F77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szCs w:val="26"/>
                <w:lang w:val="en-US" w:eastAsia="en-GB"/>
              </w:rPr>
              <w:t>Timeline</w:t>
            </w:r>
          </w:p>
        </w:tc>
        <w:tc>
          <w:tcPr>
            <w:tcW w:w="4111" w:type="dxa"/>
            <w:tcBorders>
              <w:top w:val="nil"/>
              <w:bottom w:val="single" w:sz="4" w:space="0" w:color="000000"/>
            </w:tcBorders>
            <w:shd w:val="clear" w:color="auto" w:fill="1F2130"/>
          </w:tcPr>
          <w:p w14:paraId="0FE97783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szCs w:val="26"/>
                <w:lang w:val="en-US" w:eastAsia="en-GB"/>
              </w:rPr>
              <w:t>Outcomes / Success Indicators</w:t>
            </w:r>
          </w:p>
        </w:tc>
      </w:tr>
      <w:tr w:rsidR="00B55CA3" w:rsidRPr="00B55CA3" w14:paraId="02A22447" w14:textId="77777777">
        <w:trPr>
          <w:gridAfter w:val="1"/>
          <w:wAfter w:w="199" w:type="dxa"/>
          <w:trHeight w:val="802"/>
        </w:trPr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1F251C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4.1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DF82C8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Extend casuals and suppliers lists.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4A903CD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>2021 - 2024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03C4CF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 xml:space="preserve">Increased employment and contracting of First Nations, CaLD, PoC, d/Deaf and disabled, and regional people and organisations. </w:t>
            </w: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szCs w:val="26"/>
                  <w:lang w:val="en-US" w:eastAsia="en-GB"/>
                </w:rPr>
                <w:tag w:val="goog_rdk_31"/>
                <w:id w:val="1428538718"/>
              </w:sdtPr>
              <w:sdtEndPr/>
              <w:sdtContent/>
            </w:sdt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>Min 50%.</w:t>
            </w:r>
          </w:p>
        </w:tc>
      </w:tr>
      <w:tr w:rsidR="00B55CA3" w:rsidRPr="00B55CA3" w14:paraId="1880062E" w14:textId="77777777">
        <w:trPr>
          <w:gridAfter w:val="1"/>
          <w:wAfter w:w="199" w:type="dxa"/>
          <w:trHeight w:val="1331"/>
        </w:trPr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565A90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4.2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DD0495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Prioritise diversity in TNA Board recruitment.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059070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>2022 - 2024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82D707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 xml:space="preserve">Increased representation of First Nation, PoC, CaLD, d/Deaf and disabled, and regional people on TNA Board. </w:t>
            </w: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szCs w:val="26"/>
                  <w:lang w:val="en-US" w:eastAsia="en-GB"/>
                </w:rPr>
                <w:tag w:val="goog_rdk_32"/>
                <w:id w:val="1913575013"/>
              </w:sdtPr>
              <w:sdtEndPr/>
              <w:sdtContent/>
            </w:sdt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 xml:space="preserve">Minimum 40% of our target groups. </w:t>
            </w:r>
          </w:p>
        </w:tc>
      </w:tr>
      <w:tr w:rsidR="00B55CA3" w:rsidRPr="00B55CA3" w14:paraId="7C806709" w14:textId="77777777">
        <w:trPr>
          <w:gridAfter w:val="1"/>
          <w:wAfter w:w="199" w:type="dxa"/>
          <w:trHeight w:val="589"/>
        </w:trPr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79D600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4.3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1375D3" w14:textId="77777777" w:rsidR="00B55CA3" w:rsidRPr="00B55CA3" w:rsidRDefault="00D0000B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33"/>
                <w:id w:val="-1081365955"/>
              </w:sdtPr>
              <w:sdtEndPr/>
              <w:sdtContent/>
            </w:sdt>
            <w:r w:rsidR="00B55CA3"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Finalise succession plan for governance and executive leadership.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9BDF7E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>2023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D9CC53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Plan is finalised and approved by Board. Actions are implemented into TNA operations.</w:t>
            </w:r>
          </w:p>
        </w:tc>
      </w:tr>
      <w:tr w:rsidR="00B55CA3" w:rsidRPr="00B55CA3" w14:paraId="315C91D8" w14:textId="77777777">
        <w:trPr>
          <w:gridAfter w:val="1"/>
          <w:wAfter w:w="199" w:type="dxa"/>
          <w:trHeight w:val="173"/>
        </w:trPr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4FDD122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4.4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4CF1C5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Implement Succession Plan.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E40C67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>As arises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BC8C3B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 xml:space="preserve">As staff change, implement succession plan for all roles. </w:t>
            </w:r>
          </w:p>
        </w:tc>
      </w:tr>
      <w:tr w:rsidR="00B55CA3" w:rsidRPr="00B55CA3" w14:paraId="1D3BCA57" w14:textId="77777777">
        <w:trPr>
          <w:trHeight w:val="1467"/>
        </w:trPr>
        <w:tc>
          <w:tcPr>
            <w:tcW w:w="9555" w:type="dxa"/>
            <w:gridSpan w:val="5"/>
            <w:tcBorders>
              <w:top w:val="single" w:sz="4" w:space="0" w:color="000000"/>
              <w:bottom w:val="nil"/>
            </w:tcBorders>
            <w:shd w:val="clear" w:color="auto" w:fill="C2B399"/>
          </w:tcPr>
          <w:p w14:paraId="4753E036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Desired Impact</w:t>
            </w:r>
          </w:p>
          <w:p w14:paraId="77CD622A" w14:textId="77777777" w:rsidR="00B55CA3" w:rsidRPr="00B55CA3" w:rsidRDefault="00B55CA3" w:rsidP="0011176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>People from these backgrounds have equity of opportunity, including paid leadership roles.</w:t>
            </w:r>
          </w:p>
        </w:tc>
      </w:tr>
      <w:tr w:rsidR="00B55CA3" w:rsidRPr="00B55CA3" w14:paraId="2C78DBC3" w14:textId="77777777">
        <w:tc>
          <w:tcPr>
            <w:tcW w:w="9356" w:type="dxa"/>
            <w:gridSpan w:val="5"/>
            <w:tcBorders>
              <w:top w:val="nil"/>
              <w:bottom w:val="nil"/>
            </w:tcBorders>
          </w:tcPr>
          <w:p w14:paraId="19CE206F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</w:p>
          <w:p w14:paraId="13BEF7FA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Evaluation</w:t>
            </w:r>
          </w:p>
          <w:p w14:paraId="203BE765" w14:textId="77777777" w:rsidR="00B55CA3" w:rsidRPr="00B55CA3" w:rsidRDefault="00B55CA3" w:rsidP="0011176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>Retain current level of diversity (35-50%) with TNA team and meet targets for casuals and contractors.</w:t>
            </w:r>
          </w:p>
          <w:p w14:paraId="3528E2A9" w14:textId="77777777" w:rsidR="00B55CA3" w:rsidRPr="00B55CA3" w:rsidRDefault="00B55CA3" w:rsidP="0011176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>Meet targets for board.</w:t>
            </w:r>
          </w:p>
          <w:p w14:paraId="7C8C467B" w14:textId="77777777" w:rsidR="00B55CA3" w:rsidRPr="00B55CA3" w:rsidRDefault="00B55CA3" w:rsidP="0011176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>Fill gaps in staffing, creating new roles for specific target groups</w:t>
            </w:r>
          </w:p>
        </w:tc>
      </w:tr>
    </w:tbl>
    <w:p w14:paraId="3393A414" w14:textId="77777777" w:rsidR="00B55CA3" w:rsidRPr="00B55CA3" w:rsidRDefault="00B55CA3" w:rsidP="00B55CA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Libre Franklin" w:eastAsia="Libre Franklin" w:hAnsi="Libre Franklin" w:cs="Libre Franklin"/>
          <w:b/>
          <w:color w:val="FFFFFF"/>
          <w:szCs w:val="26"/>
          <w:lang w:val="en-US" w:eastAsia="en-GB"/>
        </w:rPr>
      </w:pPr>
    </w:p>
    <w:p w14:paraId="420A5DBF" w14:textId="77777777" w:rsidR="00B55CA3" w:rsidRPr="00B55CA3" w:rsidRDefault="00B55CA3" w:rsidP="00B55CA3">
      <w:pPr>
        <w:spacing w:line="276" w:lineRule="auto"/>
        <w:rPr>
          <w:rFonts w:ascii="Libre Franklin" w:eastAsia="Libre Franklin" w:hAnsi="Libre Franklin" w:cs="Libre Franklin"/>
          <w:color w:val="000000" w:themeColor="text1"/>
          <w:szCs w:val="26"/>
          <w:lang w:val="en-US" w:eastAsia="en-GB"/>
        </w:rPr>
      </w:pPr>
      <w:r w:rsidRPr="00B55CA3">
        <w:rPr>
          <w:rFonts w:ascii="Libre Franklin" w:eastAsia="Libre Franklin" w:hAnsi="Libre Franklin" w:cs="Libre Franklin"/>
          <w:color w:val="000000" w:themeColor="text1"/>
          <w:szCs w:val="26"/>
          <w:lang w:val="en-US" w:eastAsia="en-GB"/>
        </w:rPr>
        <w:br w:type="page"/>
      </w:r>
    </w:p>
    <w:tbl>
      <w:tblPr>
        <w:tblW w:w="9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351"/>
        <w:gridCol w:w="1398"/>
        <w:gridCol w:w="4187"/>
        <w:gridCol w:w="236"/>
      </w:tblGrid>
      <w:tr w:rsidR="00B55CA3" w:rsidRPr="00B55CA3" w14:paraId="02535A7E" w14:textId="77777777" w:rsidTr="00D0000B">
        <w:trPr>
          <w:gridAfter w:val="1"/>
          <w:wAfter w:w="236" w:type="dxa"/>
          <w:trHeight w:val="540"/>
        </w:trPr>
        <w:tc>
          <w:tcPr>
            <w:tcW w:w="94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3A857F"/>
          </w:tcPr>
          <w:p w14:paraId="22BB30FF" w14:textId="77777777" w:rsidR="00B55CA3" w:rsidRPr="00B55CA3" w:rsidRDefault="00B55CA3" w:rsidP="00B55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Libre Franklin" w:eastAsia="Libre Franklin" w:hAnsi="Libre Franklin" w:cs="Libre Franklin"/>
                <w:b/>
                <w:color w:val="000000"/>
                <w:szCs w:val="26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sz w:val="26"/>
                <w:szCs w:val="26"/>
                <w:lang w:val="en-US" w:eastAsia="en-GB"/>
              </w:rPr>
              <w:lastRenderedPageBreak/>
              <w:t>Target 5: Long-term, ongoing, meaningful, and trusted engagement with four target communities.</w:t>
            </w:r>
          </w:p>
        </w:tc>
      </w:tr>
      <w:tr w:rsidR="00B55CA3" w:rsidRPr="00B55CA3" w14:paraId="682B5419" w14:textId="77777777" w:rsidTr="00D0000B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2C33B8F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D0C81A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94E2F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93884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9F8D1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</w:pPr>
          </w:p>
        </w:tc>
      </w:tr>
      <w:tr w:rsidR="00D0000B" w:rsidRPr="00B55CA3" w14:paraId="76AE345B" w14:textId="77777777" w:rsidTr="00D0000B">
        <w:trPr>
          <w:gridAfter w:val="1"/>
          <w:wAfter w:w="236" w:type="dxa"/>
          <w:trHeight w:val="401"/>
        </w:trPr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2130"/>
          </w:tcPr>
          <w:p w14:paraId="61462BC1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  <w:t>Action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1F2130"/>
          </w:tcPr>
          <w:p w14:paraId="5C0981CC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  <w:t>Timeline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1F2130"/>
          </w:tcPr>
          <w:p w14:paraId="73C56485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FFFFFF"/>
                <w:lang w:val="en-US" w:eastAsia="en-GB"/>
              </w:rPr>
              <w:t>Outcomes / Success Indicators</w:t>
            </w:r>
          </w:p>
        </w:tc>
      </w:tr>
      <w:tr w:rsidR="00D0000B" w:rsidRPr="00B55CA3" w14:paraId="40BC2118" w14:textId="77777777" w:rsidTr="00D0000B">
        <w:trPr>
          <w:gridAfter w:val="1"/>
          <w:wAfter w:w="236" w:type="dxa"/>
        </w:trPr>
        <w:tc>
          <w:tcPr>
            <w:tcW w:w="5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1B726F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5.1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01CB09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Continue to implement free membership policy (bottom up).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D719BE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2021-24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03896E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Increased engagement of target communities.</w:t>
            </w:r>
          </w:p>
        </w:tc>
      </w:tr>
      <w:tr w:rsidR="00D0000B" w:rsidRPr="00B55CA3" w14:paraId="751344EE" w14:textId="77777777" w:rsidTr="00D0000B">
        <w:trPr>
          <w:gridAfter w:val="1"/>
          <w:wAfter w:w="236" w:type="dxa"/>
        </w:trPr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4E7149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5.2</w:t>
            </w:r>
          </w:p>
        </w:tc>
        <w:tc>
          <w:tcPr>
            <w:tcW w:w="3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5CAFA6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Launch new website.</w:t>
            </w:r>
          </w:p>
        </w:tc>
        <w:tc>
          <w:tcPr>
            <w:tcW w:w="13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CB3AA3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2021</w:t>
            </w:r>
          </w:p>
        </w:tc>
        <w:tc>
          <w:tcPr>
            <w:tcW w:w="4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95560E" w14:textId="77777777" w:rsidR="00B55CA3" w:rsidRPr="00B55CA3" w:rsidRDefault="00D0000B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34"/>
                <w:id w:val="-1087071500"/>
              </w:sdtPr>
              <w:sdtEndPr/>
              <w:sdtContent/>
            </w:sdt>
            <w:r w:rsidR="00B55CA3"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Visitation is increased.</w:t>
            </w:r>
          </w:p>
        </w:tc>
      </w:tr>
      <w:tr w:rsidR="00D0000B" w:rsidRPr="00B55CA3" w14:paraId="3A5ECE87" w14:textId="77777777" w:rsidTr="00D0000B">
        <w:trPr>
          <w:gridAfter w:val="1"/>
          <w:wAfter w:w="236" w:type="dxa"/>
        </w:trPr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48433C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5.3</w:t>
            </w:r>
          </w:p>
        </w:tc>
        <w:tc>
          <w:tcPr>
            <w:tcW w:w="3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4860D7" w14:textId="77777777" w:rsidR="00B55CA3" w:rsidRPr="00B55CA3" w:rsidRDefault="00D0000B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35"/>
                <w:id w:val="-222915019"/>
              </w:sdtPr>
              <w:sdtEndPr/>
              <w:sdtContent/>
            </w:sdt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36"/>
                <w:id w:val="-665552980"/>
              </w:sdtPr>
              <w:sdtEndPr/>
              <w:sdtContent/>
            </w:sdt>
            <w:r w:rsidR="00B55CA3"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Transparent communication re: EQAP wins and challenges.</w:t>
            </w:r>
          </w:p>
        </w:tc>
        <w:tc>
          <w:tcPr>
            <w:tcW w:w="13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B7DE4F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2021-24</w:t>
            </w:r>
          </w:p>
        </w:tc>
        <w:tc>
          <w:tcPr>
            <w:tcW w:w="4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D88479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Sector learns from our experiences, fewer mistakes.</w:t>
            </w:r>
          </w:p>
        </w:tc>
      </w:tr>
      <w:tr w:rsidR="00D0000B" w:rsidRPr="00B55CA3" w14:paraId="56A5BA67" w14:textId="77777777" w:rsidTr="00D0000B">
        <w:trPr>
          <w:gridAfter w:val="1"/>
          <w:wAfter w:w="236" w:type="dxa"/>
        </w:trPr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25F033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5.4</w:t>
            </w:r>
          </w:p>
        </w:tc>
        <w:tc>
          <w:tcPr>
            <w:tcW w:w="3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47CC897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TNA core staff undertake training.</w:t>
            </w:r>
          </w:p>
        </w:tc>
        <w:tc>
          <w:tcPr>
            <w:tcW w:w="13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28308F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2021-24</w:t>
            </w:r>
          </w:p>
        </w:tc>
        <w:tc>
          <w:tcPr>
            <w:tcW w:w="4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DBA068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Effective staff training and retention policies implemented.</w:t>
            </w:r>
          </w:p>
        </w:tc>
      </w:tr>
      <w:tr w:rsidR="00D0000B" w:rsidRPr="00B55CA3" w14:paraId="2343EAC9" w14:textId="77777777" w:rsidTr="00D0000B">
        <w:trPr>
          <w:gridAfter w:val="1"/>
          <w:wAfter w:w="236" w:type="dxa"/>
        </w:trPr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ECEE97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5.5</w:t>
            </w:r>
          </w:p>
        </w:tc>
        <w:tc>
          <w:tcPr>
            <w:tcW w:w="3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89E348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strike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US" w:eastAsia="en-GB"/>
              </w:rPr>
              <w:t>Promote VIPI as a model of change for other organisations and states.</w:t>
            </w:r>
          </w:p>
        </w:tc>
        <w:tc>
          <w:tcPr>
            <w:tcW w:w="13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E1257D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2021-2024</w:t>
            </w:r>
          </w:p>
        </w:tc>
        <w:tc>
          <w:tcPr>
            <w:tcW w:w="4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67E833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szCs w:val="26"/>
                <w:lang w:val="en-AU" w:eastAsia="en-GB"/>
              </w:rPr>
              <w:t>Increased access by marginalised populations to PD opportunities; increased diversity amongst the independent producing sector.</w:t>
            </w:r>
          </w:p>
        </w:tc>
      </w:tr>
      <w:tr w:rsidR="00D0000B" w:rsidRPr="00B55CA3" w14:paraId="736F7DED" w14:textId="77777777" w:rsidTr="00D0000B">
        <w:trPr>
          <w:gridAfter w:val="1"/>
          <w:wAfter w:w="236" w:type="dxa"/>
        </w:trPr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92D70A" w14:textId="77777777" w:rsidR="00B55CA3" w:rsidRPr="00B55CA3" w:rsidRDefault="00B55CA3" w:rsidP="00B55CA3">
            <w:pPr>
              <w:spacing w:line="276" w:lineRule="auto"/>
              <w:jc w:val="center"/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5.6</w:t>
            </w:r>
          </w:p>
        </w:tc>
        <w:tc>
          <w:tcPr>
            <w:tcW w:w="3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509969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 xml:space="preserve">TNA’s CaPT program employs a First Nations emerging producer, TNA’s first designated First Nations role. </w:t>
            </w:r>
          </w:p>
        </w:tc>
        <w:tc>
          <w:tcPr>
            <w:tcW w:w="13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1A37E0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>2023-24</w:t>
            </w:r>
          </w:p>
        </w:tc>
        <w:tc>
          <w:tcPr>
            <w:tcW w:w="4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DE40FA" w14:textId="77777777" w:rsidR="00B55CA3" w:rsidRPr="00B55CA3" w:rsidRDefault="00B55CA3" w:rsidP="00B55CA3">
            <w:pPr>
              <w:spacing w:after="80"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  <w:t xml:space="preserve">A First Nations Producer employed for 2023-24, who is well supported. </w:t>
            </w:r>
          </w:p>
        </w:tc>
      </w:tr>
      <w:tr w:rsidR="00D0000B" w:rsidRPr="00B55CA3" w14:paraId="2F23C436" w14:textId="77777777" w:rsidTr="00D0000B">
        <w:trPr>
          <w:gridAfter w:val="1"/>
          <w:wAfter w:w="236" w:type="dxa"/>
          <w:trHeight w:val="1419"/>
        </w:trPr>
        <w:tc>
          <w:tcPr>
            <w:tcW w:w="94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2B399"/>
            <w:vAlign w:val="center"/>
          </w:tcPr>
          <w:p w14:paraId="173ED567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Desired Impact</w:t>
            </w:r>
          </w:p>
          <w:p w14:paraId="608D7DE6" w14:textId="77777777" w:rsidR="00B55CA3" w:rsidRPr="00B55CA3" w:rsidRDefault="00B55CA3" w:rsidP="0011176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>The arts sector is more equitable and leads a culture which understands and addresses the intersectional needs of different groups of people.</w:t>
            </w:r>
          </w:p>
        </w:tc>
      </w:tr>
      <w:tr w:rsidR="00D0000B" w:rsidRPr="00B55CA3" w14:paraId="57EC537E" w14:textId="77777777" w:rsidTr="00D0000B">
        <w:trPr>
          <w:gridAfter w:val="1"/>
          <w:wAfter w:w="236" w:type="dxa"/>
          <w:trHeight w:val="77"/>
        </w:trPr>
        <w:tc>
          <w:tcPr>
            <w:tcW w:w="9498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2B156D" w14:textId="77777777" w:rsidR="00B55CA3" w:rsidRPr="00B55CA3" w:rsidRDefault="00B55CA3" w:rsidP="00B55CA3">
            <w:pP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</w:p>
          <w:p w14:paraId="31E1A6DA" w14:textId="77777777" w:rsidR="00B55CA3" w:rsidRPr="00B55CA3" w:rsidRDefault="00D0000B" w:rsidP="00B55CA3">
            <w:pPr>
              <w:spacing w:line="276" w:lineRule="auto"/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</w:pPr>
            <w:sdt>
              <w:sdtPr>
                <w:rPr>
                  <w:rFonts w:ascii="Libre Franklin" w:eastAsia="Libre Franklin" w:hAnsi="Libre Franklin" w:cs="Libre Franklin"/>
                  <w:color w:val="000000" w:themeColor="text1"/>
                  <w:lang w:val="en-US" w:eastAsia="en-GB"/>
                </w:rPr>
                <w:tag w:val="goog_rdk_41"/>
                <w:id w:val="2053341460"/>
              </w:sdtPr>
              <w:sdtEndPr/>
              <w:sdtContent/>
            </w:sdt>
            <w:r w:rsidR="00B55CA3" w:rsidRPr="00B55CA3">
              <w:rPr>
                <w:rFonts w:ascii="Libre Franklin" w:eastAsia="Libre Franklin" w:hAnsi="Libre Franklin" w:cs="Libre Franklin"/>
                <w:b/>
                <w:color w:val="000000" w:themeColor="text1"/>
                <w:lang w:val="en-US" w:eastAsia="en-GB"/>
              </w:rPr>
              <w:t>Evaluation</w:t>
            </w:r>
          </w:p>
          <w:p w14:paraId="38CAD223" w14:textId="77777777" w:rsidR="00B55CA3" w:rsidRPr="00B55CA3" w:rsidRDefault="00B55CA3" w:rsidP="0011176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re Franklin" w:eastAsia="Libre Franklin" w:hAnsi="Libre Franklin" w:cs="Libre Franklin"/>
                <w:color w:val="000000" w:themeColor="text1"/>
                <w:lang w:val="en-US" w:eastAsia="en-GB"/>
              </w:rPr>
            </w:pPr>
            <w:r w:rsidRPr="00B55CA3">
              <w:rPr>
                <w:rFonts w:ascii="Libre Franklin" w:eastAsia="Libre Franklin" w:hAnsi="Libre Franklin" w:cs="Libre Franklin"/>
                <w:color w:val="000000"/>
                <w:lang w:val="en-US" w:eastAsia="en-GB"/>
              </w:rPr>
              <w:t>Using data on arts industry representation - assess the industry’s progress in TNA’s constituency (where we have influence).  Small to Medium performing arts organisations – progress measured in TNA’s biennial Salary Survey. Independent artists – progress measured in Showcase opportunities e.g., APAM or MFI.</w:t>
            </w:r>
          </w:p>
        </w:tc>
      </w:tr>
    </w:tbl>
    <w:p w14:paraId="2C64CA50" w14:textId="5C513155" w:rsidR="006B7FD1" w:rsidRPr="00C20B15" w:rsidRDefault="006B7FD1" w:rsidP="00D95E2D">
      <w:pPr>
        <w:spacing w:line="276" w:lineRule="auto"/>
        <w:rPr>
          <w:rFonts w:ascii="Libre Franklin ExtraLight" w:hAnsi="Libre Franklin ExtraLight"/>
          <w:color w:val="000000" w:themeColor="text1"/>
          <w:sz w:val="26"/>
          <w:szCs w:val="26"/>
        </w:rPr>
      </w:pPr>
    </w:p>
    <w:sectPr w:rsidR="006B7FD1" w:rsidRPr="00C20B15" w:rsidSect="00026F59">
      <w:footerReference w:type="even" r:id="rId12"/>
      <w:footerReference w:type="default" r:id="rId13"/>
      <w:footerReference w:type="first" r:id="rId14"/>
      <w:type w:val="continuous"/>
      <w:pgSz w:w="12240" w:h="15840"/>
      <w:pgMar w:top="1440" w:right="1440" w:bottom="1654" w:left="144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F76CB" w14:textId="77777777" w:rsidR="00026F59" w:rsidRDefault="00026F59" w:rsidP="004D2046">
      <w:r>
        <w:separator/>
      </w:r>
    </w:p>
  </w:endnote>
  <w:endnote w:type="continuationSeparator" w:id="0">
    <w:p w14:paraId="111EFCE7" w14:textId="77777777" w:rsidR="00026F59" w:rsidRDefault="00026F59" w:rsidP="004D2046">
      <w:r>
        <w:continuationSeparator/>
      </w:r>
    </w:p>
  </w:endnote>
  <w:endnote w:type="continuationNotice" w:id="1">
    <w:p w14:paraId="58CEA50C" w14:textId="77777777" w:rsidR="00026F59" w:rsidRDefault="00026F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Libre Franklin">
    <w:panose1 w:val="00000000000000000000"/>
    <w:charset w:val="4D"/>
    <w:family w:val="auto"/>
    <w:pitch w:val="variable"/>
    <w:sig w:usb0="00000007" w:usb1="00000000" w:usb2="00000000" w:usb3="00000000" w:csb0="00000193" w:csb1="00000000"/>
  </w:font>
  <w:font w:name="Libre Franklin ExtraLight">
    <w:panose1 w:val="00000000000000000000"/>
    <w:charset w:val="4D"/>
    <w:family w:val="auto"/>
    <w:pitch w:val="variable"/>
    <w:sig w:usb0="00000007" w:usb1="00000000" w:usb2="00000000" w:usb3="00000000" w:csb0="00000193" w:csb1="00000000"/>
  </w:font>
  <w:font w:name="Libre Franklin Black">
    <w:panose1 w:val="00000000000000000000"/>
    <w:charset w:val="4D"/>
    <w:family w:val="auto"/>
    <w:pitch w:val="variable"/>
    <w:sig w:usb0="00000007" w:usb1="00000000" w:usb2="00000000" w:usb3="00000000" w:csb0="00000193" w:csb1="00000000"/>
  </w:font>
  <w:font w:name="Calibri (Body)">
    <w:altName w:val="Calibri"/>
    <w:panose1 w:val="020B0604020202020204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37071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F00B17" w14:textId="77777777" w:rsidR="00807A60" w:rsidRDefault="00807A60" w:rsidP="00807A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E64B93" w14:textId="77777777" w:rsidR="00807A60" w:rsidRDefault="00807A60" w:rsidP="00E310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Libre Franklin ExtraLight" w:hAnsi="Libre Franklin ExtraLight"/>
        <w:sz w:val="22"/>
        <w:szCs w:val="22"/>
      </w:rPr>
      <w:id w:val="-406998922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26D79296" w14:textId="77777777" w:rsidR="00807A60" w:rsidRPr="000474AD" w:rsidRDefault="00807A60" w:rsidP="00807A60">
        <w:pPr>
          <w:pStyle w:val="Footer"/>
          <w:framePr w:wrap="none" w:vAnchor="text" w:hAnchor="margin" w:xAlign="right" w:y="1"/>
          <w:rPr>
            <w:rStyle w:val="PageNumber"/>
            <w:rFonts w:ascii="Libre Franklin ExtraLight" w:hAnsi="Libre Franklin ExtraLight"/>
            <w:sz w:val="20"/>
            <w:szCs w:val="20"/>
          </w:rPr>
        </w:pPr>
        <w:r w:rsidRPr="000474AD">
          <w:rPr>
            <w:rStyle w:val="PageNumber"/>
            <w:rFonts w:ascii="Libre Franklin ExtraLight" w:hAnsi="Libre Franklin ExtraLight"/>
            <w:sz w:val="20"/>
            <w:szCs w:val="20"/>
          </w:rPr>
          <w:fldChar w:fldCharType="begin"/>
        </w:r>
        <w:r w:rsidRPr="000474AD">
          <w:rPr>
            <w:rStyle w:val="PageNumber"/>
            <w:rFonts w:ascii="Libre Franklin ExtraLight" w:hAnsi="Libre Franklin ExtraLight"/>
            <w:sz w:val="20"/>
            <w:szCs w:val="20"/>
          </w:rPr>
          <w:instrText xml:space="preserve"> PAGE </w:instrText>
        </w:r>
        <w:r w:rsidRPr="000474AD">
          <w:rPr>
            <w:rStyle w:val="PageNumber"/>
            <w:rFonts w:ascii="Libre Franklin ExtraLight" w:hAnsi="Libre Franklin ExtraLight"/>
            <w:sz w:val="20"/>
            <w:szCs w:val="20"/>
          </w:rPr>
          <w:fldChar w:fldCharType="separate"/>
        </w:r>
        <w:r w:rsidRPr="000474AD">
          <w:rPr>
            <w:rStyle w:val="PageNumber"/>
            <w:rFonts w:ascii="Libre Franklin ExtraLight" w:hAnsi="Libre Franklin ExtraLight"/>
            <w:noProof/>
            <w:sz w:val="20"/>
            <w:szCs w:val="20"/>
          </w:rPr>
          <w:t>2</w:t>
        </w:r>
        <w:r w:rsidRPr="000474AD">
          <w:rPr>
            <w:rStyle w:val="PageNumber"/>
            <w:rFonts w:ascii="Libre Franklin ExtraLight" w:hAnsi="Libre Franklin ExtraLight"/>
            <w:sz w:val="20"/>
            <w:szCs w:val="20"/>
          </w:rPr>
          <w:fldChar w:fldCharType="end"/>
        </w:r>
      </w:p>
    </w:sdtContent>
  </w:sdt>
  <w:p w14:paraId="371F5497" w14:textId="2AC3A220" w:rsidR="00807A60" w:rsidRPr="000474AD" w:rsidRDefault="004B2FD4" w:rsidP="00E310D3">
    <w:pPr>
      <w:pStyle w:val="Footer"/>
      <w:ind w:right="360"/>
      <w:rPr>
        <w:rFonts w:ascii="Libre Franklin ExtraLight" w:hAnsi="Libre Franklin ExtraLight"/>
        <w:sz w:val="20"/>
        <w:szCs w:val="20"/>
      </w:rPr>
    </w:pPr>
    <w:r w:rsidRPr="00EA0A25">
      <w:rPr>
        <w:rFonts w:ascii="Libre Franklin" w:hAnsi="Libre Franklin"/>
        <w:b/>
        <w:bCs/>
        <w:noProof/>
      </w:rPr>
      <w:drawing>
        <wp:anchor distT="0" distB="0" distL="114300" distR="114300" simplePos="0" relativeHeight="251658240" behindDoc="1" locked="0" layoutInCell="1" allowOverlap="1" wp14:anchorId="2D5C0CDD" wp14:editId="636BC069">
          <wp:simplePos x="0" y="0"/>
          <wp:positionH relativeFrom="column">
            <wp:posOffset>-1193800</wp:posOffset>
          </wp:positionH>
          <wp:positionV relativeFrom="paragraph">
            <wp:posOffset>-216535</wp:posOffset>
          </wp:positionV>
          <wp:extent cx="8343900" cy="76200"/>
          <wp:effectExtent l="0" t="0" r="0" b="0"/>
          <wp:wrapNone/>
          <wp:docPr id="5" name="Picture 5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64" b="71418"/>
                  <a:stretch/>
                </pic:blipFill>
                <pic:spPr bwMode="auto">
                  <a:xfrm flipV="1">
                    <a:off x="0" y="0"/>
                    <a:ext cx="8343900" cy="76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A60" w:rsidRPr="000474AD">
      <w:rPr>
        <w:rFonts w:ascii="Libre Franklin ExtraLight" w:hAnsi="Libre Franklin ExtraLight"/>
        <w:sz w:val="20"/>
        <w:szCs w:val="20"/>
      </w:rPr>
      <w:t xml:space="preserve">TNA Equity Action Plan </w:t>
    </w:r>
    <w:r w:rsidR="00ED776E">
      <w:rPr>
        <w:rFonts w:ascii="Libre Franklin ExtraLight" w:hAnsi="Libre Franklin ExtraLight"/>
        <w:sz w:val="20"/>
        <w:szCs w:val="20"/>
      </w:rPr>
      <w:t>202</w:t>
    </w:r>
    <w:r w:rsidR="008B0B5F">
      <w:rPr>
        <w:rFonts w:ascii="Libre Franklin ExtraLight" w:hAnsi="Libre Franklin ExtraLight"/>
        <w:sz w:val="20"/>
        <w:szCs w:val="20"/>
      </w:rPr>
      <w:t>3</w:t>
    </w:r>
    <w:r w:rsidR="00ED776E">
      <w:rPr>
        <w:rFonts w:ascii="Libre Franklin ExtraLight" w:hAnsi="Libre Franklin ExtraLight"/>
        <w:sz w:val="20"/>
        <w:szCs w:val="20"/>
      </w:rPr>
      <w:t xml:space="preserve">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D7ACC" w14:textId="73A231F4" w:rsidR="00E73AA4" w:rsidRPr="000474AD" w:rsidRDefault="00807A60" w:rsidP="00E73AA4">
    <w:pPr>
      <w:pStyle w:val="Footer"/>
      <w:jc w:val="right"/>
      <w:rPr>
        <w:rFonts w:ascii="Libre Franklin ExtraLight" w:hAnsi="Libre Franklin ExtraLight"/>
        <w:sz w:val="20"/>
        <w:szCs w:val="20"/>
      </w:rPr>
    </w:pPr>
    <w:r w:rsidRPr="000474AD">
      <w:rPr>
        <w:rFonts w:ascii="Libre Franklin ExtraLight" w:hAnsi="Libre Franklin ExtraLight"/>
        <w:sz w:val="20"/>
        <w:szCs w:val="20"/>
      </w:rPr>
      <w:t xml:space="preserve">Endorsed by TNA Board: </w:t>
    </w:r>
    <w:r w:rsidR="00E73AA4" w:rsidRPr="000474AD">
      <w:rPr>
        <w:rFonts w:ascii="Libre Franklin ExtraLight" w:hAnsi="Libre Franklin ExtraLight"/>
        <w:sz w:val="20"/>
        <w:szCs w:val="20"/>
      </w:rPr>
      <w:t>4</w:t>
    </w:r>
    <w:r w:rsidRPr="000474AD">
      <w:rPr>
        <w:rFonts w:ascii="Libre Franklin ExtraLight" w:hAnsi="Libre Franklin ExtraLight"/>
        <w:sz w:val="20"/>
        <w:szCs w:val="20"/>
      </w:rPr>
      <w:t>/</w:t>
    </w:r>
    <w:r w:rsidR="00E73AA4" w:rsidRPr="000474AD">
      <w:rPr>
        <w:rFonts w:ascii="Libre Franklin ExtraLight" w:hAnsi="Libre Franklin ExtraLight"/>
        <w:sz w:val="20"/>
        <w:szCs w:val="20"/>
      </w:rPr>
      <w:t>12</w:t>
    </w:r>
    <w:r w:rsidRPr="000474AD">
      <w:rPr>
        <w:rFonts w:ascii="Libre Franklin ExtraLight" w:hAnsi="Libre Franklin ExtraLight"/>
        <w:sz w:val="20"/>
        <w:szCs w:val="20"/>
      </w:rPr>
      <w:t>/2020</w:t>
    </w:r>
    <w:r w:rsidR="002B761F">
      <w:rPr>
        <w:rFonts w:ascii="Libre Franklin ExtraLight" w:hAnsi="Libre Franklin ExtraLight"/>
        <w:sz w:val="20"/>
        <w:szCs w:val="20"/>
      </w:rPr>
      <w:t xml:space="preserve">. Reviewed in August 2021. </w:t>
    </w:r>
  </w:p>
  <w:p w14:paraId="7ACAC0E6" w14:textId="733C5C12" w:rsidR="00807A60" w:rsidRPr="000474AD" w:rsidRDefault="004D3BA8" w:rsidP="00E73AA4">
    <w:pPr>
      <w:pStyle w:val="Footer"/>
      <w:jc w:val="right"/>
      <w:rPr>
        <w:rFonts w:ascii="Libre Franklin ExtraLight" w:hAnsi="Libre Franklin ExtraLight"/>
        <w:sz w:val="20"/>
        <w:szCs w:val="20"/>
      </w:rPr>
    </w:pPr>
    <w:r>
      <w:rPr>
        <w:rFonts w:ascii="Libre Franklin ExtraLight" w:hAnsi="Libre Franklin ExtraLight"/>
        <w:sz w:val="20"/>
        <w:szCs w:val="20"/>
      </w:rPr>
      <w:t>This is a</w:t>
    </w:r>
    <w:r w:rsidR="00E73AA4" w:rsidRPr="000474AD">
      <w:rPr>
        <w:rFonts w:ascii="Libre Franklin ExtraLight" w:hAnsi="Libre Franklin ExtraLight"/>
        <w:sz w:val="20"/>
        <w:szCs w:val="20"/>
      </w:rPr>
      <w:t xml:space="preserve"> living document that will be updated as we progress.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67C98" w14:textId="77777777" w:rsidR="00026F59" w:rsidRDefault="00026F59" w:rsidP="004D2046">
      <w:r>
        <w:separator/>
      </w:r>
    </w:p>
  </w:footnote>
  <w:footnote w:type="continuationSeparator" w:id="0">
    <w:p w14:paraId="60C32D5F" w14:textId="77777777" w:rsidR="00026F59" w:rsidRDefault="00026F59" w:rsidP="004D2046">
      <w:r>
        <w:continuationSeparator/>
      </w:r>
    </w:p>
  </w:footnote>
  <w:footnote w:type="continuationNotice" w:id="1">
    <w:p w14:paraId="203EE3C1" w14:textId="77777777" w:rsidR="00026F59" w:rsidRDefault="00026F5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0E9"/>
    <w:multiLevelType w:val="multilevel"/>
    <w:tmpl w:val="D3BEE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3A16D4"/>
    <w:multiLevelType w:val="multilevel"/>
    <w:tmpl w:val="D8F4C5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84484B"/>
    <w:multiLevelType w:val="hybridMultilevel"/>
    <w:tmpl w:val="6BC610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8A43A1"/>
    <w:multiLevelType w:val="hybridMultilevel"/>
    <w:tmpl w:val="88E65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F3DD4"/>
    <w:multiLevelType w:val="hybridMultilevel"/>
    <w:tmpl w:val="E7CE4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93EC5"/>
    <w:multiLevelType w:val="multilevel"/>
    <w:tmpl w:val="91C0E7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9E00B4"/>
    <w:multiLevelType w:val="hybridMultilevel"/>
    <w:tmpl w:val="59CEAFE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ECA74A3"/>
    <w:multiLevelType w:val="hybridMultilevel"/>
    <w:tmpl w:val="C8585DA8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63D1B38"/>
    <w:multiLevelType w:val="multilevel"/>
    <w:tmpl w:val="D86C31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BD2865"/>
    <w:multiLevelType w:val="hybridMultilevel"/>
    <w:tmpl w:val="DFDEE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C1481"/>
    <w:multiLevelType w:val="multilevel"/>
    <w:tmpl w:val="AAAC1F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B225D3"/>
    <w:multiLevelType w:val="multilevel"/>
    <w:tmpl w:val="AFC45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51735A7"/>
    <w:multiLevelType w:val="hybridMultilevel"/>
    <w:tmpl w:val="71EAAA08"/>
    <w:lvl w:ilvl="0" w:tplc="FFFFFFFF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412CF"/>
    <w:multiLevelType w:val="hybridMultilevel"/>
    <w:tmpl w:val="CB6A305C"/>
    <w:lvl w:ilvl="0" w:tplc="8CFE8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41AC0"/>
    <w:multiLevelType w:val="multilevel"/>
    <w:tmpl w:val="D7FC5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3EB6F6C"/>
    <w:multiLevelType w:val="multilevel"/>
    <w:tmpl w:val="8890A5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B376F41"/>
    <w:multiLevelType w:val="hybridMultilevel"/>
    <w:tmpl w:val="C2D02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A0151"/>
    <w:multiLevelType w:val="hybridMultilevel"/>
    <w:tmpl w:val="61BE3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018524">
    <w:abstractNumId w:val="6"/>
  </w:num>
  <w:num w:numId="2" w16cid:durableId="678117053">
    <w:abstractNumId w:val="7"/>
  </w:num>
  <w:num w:numId="3" w16cid:durableId="1522354670">
    <w:abstractNumId w:val="17"/>
  </w:num>
  <w:num w:numId="4" w16cid:durableId="405803096">
    <w:abstractNumId w:val="12"/>
  </w:num>
  <w:num w:numId="5" w16cid:durableId="1634603149">
    <w:abstractNumId w:val="9"/>
  </w:num>
  <w:num w:numId="6" w16cid:durableId="571043200">
    <w:abstractNumId w:val="3"/>
  </w:num>
  <w:num w:numId="7" w16cid:durableId="1286347454">
    <w:abstractNumId w:val="4"/>
  </w:num>
  <w:num w:numId="8" w16cid:durableId="77555768">
    <w:abstractNumId w:val="14"/>
  </w:num>
  <w:num w:numId="9" w16cid:durableId="1767074149">
    <w:abstractNumId w:val="1"/>
  </w:num>
  <w:num w:numId="10" w16cid:durableId="62683924">
    <w:abstractNumId w:val="15"/>
  </w:num>
  <w:num w:numId="11" w16cid:durableId="1109352239">
    <w:abstractNumId w:val="8"/>
  </w:num>
  <w:num w:numId="12" w16cid:durableId="1085223283">
    <w:abstractNumId w:val="5"/>
  </w:num>
  <w:num w:numId="13" w16cid:durableId="1268124415">
    <w:abstractNumId w:val="11"/>
  </w:num>
  <w:num w:numId="14" w16cid:durableId="686299014">
    <w:abstractNumId w:val="0"/>
  </w:num>
  <w:num w:numId="15" w16cid:durableId="1893731864">
    <w:abstractNumId w:val="10"/>
  </w:num>
  <w:num w:numId="16" w16cid:durableId="1924948750">
    <w:abstractNumId w:val="16"/>
  </w:num>
  <w:num w:numId="17" w16cid:durableId="1352033036">
    <w:abstractNumId w:val="2"/>
  </w:num>
  <w:num w:numId="18" w16cid:durableId="938220960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17"/>
    <w:rsid w:val="0000077F"/>
    <w:rsid w:val="00001662"/>
    <w:rsid w:val="00011450"/>
    <w:rsid w:val="00025DC8"/>
    <w:rsid w:val="000262E8"/>
    <w:rsid w:val="00026F59"/>
    <w:rsid w:val="000332BD"/>
    <w:rsid w:val="00033578"/>
    <w:rsid w:val="00045DB7"/>
    <w:rsid w:val="000474AD"/>
    <w:rsid w:val="00047871"/>
    <w:rsid w:val="00050329"/>
    <w:rsid w:val="00052E12"/>
    <w:rsid w:val="00057BA1"/>
    <w:rsid w:val="00062B44"/>
    <w:rsid w:val="000649F8"/>
    <w:rsid w:val="00071E25"/>
    <w:rsid w:val="000757AE"/>
    <w:rsid w:val="00075D20"/>
    <w:rsid w:val="00076660"/>
    <w:rsid w:val="000770E4"/>
    <w:rsid w:val="00086E5C"/>
    <w:rsid w:val="00086F2F"/>
    <w:rsid w:val="0009004F"/>
    <w:rsid w:val="000A05F7"/>
    <w:rsid w:val="000B2C0F"/>
    <w:rsid w:val="000B4F19"/>
    <w:rsid w:val="000B7D8F"/>
    <w:rsid w:val="000D00A3"/>
    <w:rsid w:val="000D6033"/>
    <w:rsid w:val="000E261F"/>
    <w:rsid w:val="000E4DA5"/>
    <w:rsid w:val="000E5BAC"/>
    <w:rsid w:val="000F5BA3"/>
    <w:rsid w:val="000F6CFB"/>
    <w:rsid w:val="000F6F3B"/>
    <w:rsid w:val="001070A0"/>
    <w:rsid w:val="00111764"/>
    <w:rsid w:val="00114617"/>
    <w:rsid w:val="00121204"/>
    <w:rsid w:val="00130D96"/>
    <w:rsid w:val="0013285B"/>
    <w:rsid w:val="00133764"/>
    <w:rsid w:val="00134416"/>
    <w:rsid w:val="00141056"/>
    <w:rsid w:val="00142CBD"/>
    <w:rsid w:val="0014377E"/>
    <w:rsid w:val="001452E2"/>
    <w:rsid w:val="00163B26"/>
    <w:rsid w:val="001678B8"/>
    <w:rsid w:val="00170AF6"/>
    <w:rsid w:val="00172ED7"/>
    <w:rsid w:val="001738DF"/>
    <w:rsid w:val="0018312C"/>
    <w:rsid w:val="001838AC"/>
    <w:rsid w:val="001A09AF"/>
    <w:rsid w:val="001A29BA"/>
    <w:rsid w:val="001A4641"/>
    <w:rsid w:val="001A5573"/>
    <w:rsid w:val="001B1BB4"/>
    <w:rsid w:val="001C327E"/>
    <w:rsid w:val="001C570B"/>
    <w:rsid w:val="001E1CFC"/>
    <w:rsid w:val="001E48D6"/>
    <w:rsid w:val="001F2F3B"/>
    <w:rsid w:val="002000E9"/>
    <w:rsid w:val="00204C7D"/>
    <w:rsid w:val="00206D81"/>
    <w:rsid w:val="0021059D"/>
    <w:rsid w:val="00216D62"/>
    <w:rsid w:val="0022701D"/>
    <w:rsid w:val="00227BB5"/>
    <w:rsid w:val="00230061"/>
    <w:rsid w:val="0023281B"/>
    <w:rsid w:val="0024113C"/>
    <w:rsid w:val="00256113"/>
    <w:rsid w:val="00267672"/>
    <w:rsid w:val="0026770D"/>
    <w:rsid w:val="00267CA8"/>
    <w:rsid w:val="0027340F"/>
    <w:rsid w:val="0028297C"/>
    <w:rsid w:val="00291AD5"/>
    <w:rsid w:val="002941AD"/>
    <w:rsid w:val="002A4389"/>
    <w:rsid w:val="002B3BF0"/>
    <w:rsid w:val="002B761F"/>
    <w:rsid w:val="002C0F0C"/>
    <w:rsid w:val="002C560E"/>
    <w:rsid w:val="002D2FE2"/>
    <w:rsid w:val="002D5DE0"/>
    <w:rsid w:val="002E3822"/>
    <w:rsid w:val="002F0197"/>
    <w:rsid w:val="003020B5"/>
    <w:rsid w:val="003157BE"/>
    <w:rsid w:val="00316A87"/>
    <w:rsid w:val="0032222C"/>
    <w:rsid w:val="003261EF"/>
    <w:rsid w:val="00333378"/>
    <w:rsid w:val="003426BB"/>
    <w:rsid w:val="003459A5"/>
    <w:rsid w:val="00350012"/>
    <w:rsid w:val="00360400"/>
    <w:rsid w:val="003701BC"/>
    <w:rsid w:val="00370323"/>
    <w:rsid w:val="00382C90"/>
    <w:rsid w:val="003929C3"/>
    <w:rsid w:val="003960C6"/>
    <w:rsid w:val="003979FB"/>
    <w:rsid w:val="003A5BA1"/>
    <w:rsid w:val="003B48BD"/>
    <w:rsid w:val="003C0E45"/>
    <w:rsid w:val="003C20CD"/>
    <w:rsid w:val="003D47B8"/>
    <w:rsid w:val="003D4EAF"/>
    <w:rsid w:val="003D7FBA"/>
    <w:rsid w:val="003E38E5"/>
    <w:rsid w:val="003E76CA"/>
    <w:rsid w:val="003F4E87"/>
    <w:rsid w:val="003F5CB6"/>
    <w:rsid w:val="004072AE"/>
    <w:rsid w:val="004078B6"/>
    <w:rsid w:val="004144B0"/>
    <w:rsid w:val="00421493"/>
    <w:rsid w:val="00427A84"/>
    <w:rsid w:val="004307FA"/>
    <w:rsid w:val="00430A43"/>
    <w:rsid w:val="00450D2D"/>
    <w:rsid w:val="00460ACD"/>
    <w:rsid w:val="00463E08"/>
    <w:rsid w:val="004644D8"/>
    <w:rsid w:val="00464AFA"/>
    <w:rsid w:val="00467A4E"/>
    <w:rsid w:val="004716FF"/>
    <w:rsid w:val="004748A7"/>
    <w:rsid w:val="00490DB9"/>
    <w:rsid w:val="00492103"/>
    <w:rsid w:val="00492740"/>
    <w:rsid w:val="004A3C49"/>
    <w:rsid w:val="004B28E5"/>
    <w:rsid w:val="004B2FD4"/>
    <w:rsid w:val="004B5A85"/>
    <w:rsid w:val="004C0715"/>
    <w:rsid w:val="004C25E7"/>
    <w:rsid w:val="004C7A64"/>
    <w:rsid w:val="004D13C2"/>
    <w:rsid w:val="004D2046"/>
    <w:rsid w:val="004D30F3"/>
    <w:rsid w:val="004D3BA8"/>
    <w:rsid w:val="004F2F09"/>
    <w:rsid w:val="004F38D1"/>
    <w:rsid w:val="004F5366"/>
    <w:rsid w:val="004F5F07"/>
    <w:rsid w:val="004F6E13"/>
    <w:rsid w:val="00504E2C"/>
    <w:rsid w:val="00510ACE"/>
    <w:rsid w:val="00510E00"/>
    <w:rsid w:val="005117D1"/>
    <w:rsid w:val="00516C4C"/>
    <w:rsid w:val="00522844"/>
    <w:rsid w:val="0052473C"/>
    <w:rsid w:val="00530C30"/>
    <w:rsid w:val="00531391"/>
    <w:rsid w:val="00535D3B"/>
    <w:rsid w:val="00536B28"/>
    <w:rsid w:val="005375B7"/>
    <w:rsid w:val="005432FF"/>
    <w:rsid w:val="00543DBD"/>
    <w:rsid w:val="005442A4"/>
    <w:rsid w:val="00550306"/>
    <w:rsid w:val="00562511"/>
    <w:rsid w:val="00564335"/>
    <w:rsid w:val="005700F6"/>
    <w:rsid w:val="00575E17"/>
    <w:rsid w:val="00590CEB"/>
    <w:rsid w:val="005B3B79"/>
    <w:rsid w:val="005B410D"/>
    <w:rsid w:val="005B6C9D"/>
    <w:rsid w:val="005C0F32"/>
    <w:rsid w:val="005C5EE2"/>
    <w:rsid w:val="005D0FC0"/>
    <w:rsid w:val="005E4E94"/>
    <w:rsid w:val="005F060D"/>
    <w:rsid w:val="005F1C06"/>
    <w:rsid w:val="005F259B"/>
    <w:rsid w:val="005F35FC"/>
    <w:rsid w:val="005F421B"/>
    <w:rsid w:val="00604333"/>
    <w:rsid w:val="00611ECA"/>
    <w:rsid w:val="00616C65"/>
    <w:rsid w:val="006200DE"/>
    <w:rsid w:val="00650CC1"/>
    <w:rsid w:val="0066291B"/>
    <w:rsid w:val="00666EB8"/>
    <w:rsid w:val="00667463"/>
    <w:rsid w:val="00675606"/>
    <w:rsid w:val="00680DBC"/>
    <w:rsid w:val="00683699"/>
    <w:rsid w:val="00690F13"/>
    <w:rsid w:val="006927E1"/>
    <w:rsid w:val="00692C16"/>
    <w:rsid w:val="00693FC2"/>
    <w:rsid w:val="006A150B"/>
    <w:rsid w:val="006A2E32"/>
    <w:rsid w:val="006A39F0"/>
    <w:rsid w:val="006B4C91"/>
    <w:rsid w:val="006B682A"/>
    <w:rsid w:val="006B6C28"/>
    <w:rsid w:val="006B7FD1"/>
    <w:rsid w:val="006D0B13"/>
    <w:rsid w:val="006D1246"/>
    <w:rsid w:val="006D1F78"/>
    <w:rsid w:val="006D4EE4"/>
    <w:rsid w:val="006E0E7E"/>
    <w:rsid w:val="006E0EAB"/>
    <w:rsid w:val="006E1549"/>
    <w:rsid w:val="006F17A6"/>
    <w:rsid w:val="006F780A"/>
    <w:rsid w:val="00700040"/>
    <w:rsid w:val="007004B4"/>
    <w:rsid w:val="0070187C"/>
    <w:rsid w:val="00703480"/>
    <w:rsid w:val="00705394"/>
    <w:rsid w:val="007078E5"/>
    <w:rsid w:val="00711E73"/>
    <w:rsid w:val="007213BB"/>
    <w:rsid w:val="007227B6"/>
    <w:rsid w:val="00724457"/>
    <w:rsid w:val="00725796"/>
    <w:rsid w:val="0073240E"/>
    <w:rsid w:val="00732418"/>
    <w:rsid w:val="007379BE"/>
    <w:rsid w:val="007402F5"/>
    <w:rsid w:val="00747899"/>
    <w:rsid w:val="007522D3"/>
    <w:rsid w:val="007829A9"/>
    <w:rsid w:val="0078354E"/>
    <w:rsid w:val="00783BED"/>
    <w:rsid w:val="007913FA"/>
    <w:rsid w:val="00793334"/>
    <w:rsid w:val="0079380A"/>
    <w:rsid w:val="007B2A6B"/>
    <w:rsid w:val="007C41D6"/>
    <w:rsid w:val="007C58A8"/>
    <w:rsid w:val="007D2520"/>
    <w:rsid w:val="007D7BE0"/>
    <w:rsid w:val="007E1263"/>
    <w:rsid w:val="007F7FC1"/>
    <w:rsid w:val="00800C07"/>
    <w:rsid w:val="00804369"/>
    <w:rsid w:val="008053E4"/>
    <w:rsid w:val="00806209"/>
    <w:rsid w:val="00807113"/>
    <w:rsid w:val="00807A60"/>
    <w:rsid w:val="00810401"/>
    <w:rsid w:val="00810F37"/>
    <w:rsid w:val="008149F6"/>
    <w:rsid w:val="008227D1"/>
    <w:rsid w:val="00825BDE"/>
    <w:rsid w:val="00844D3F"/>
    <w:rsid w:val="008452CC"/>
    <w:rsid w:val="00847637"/>
    <w:rsid w:val="00853C3D"/>
    <w:rsid w:val="00860494"/>
    <w:rsid w:val="0086718F"/>
    <w:rsid w:val="00882F26"/>
    <w:rsid w:val="00886DB8"/>
    <w:rsid w:val="00890916"/>
    <w:rsid w:val="00892605"/>
    <w:rsid w:val="00892F21"/>
    <w:rsid w:val="008931A0"/>
    <w:rsid w:val="008948ED"/>
    <w:rsid w:val="008968B0"/>
    <w:rsid w:val="008A2D01"/>
    <w:rsid w:val="008A6D0C"/>
    <w:rsid w:val="008A6D7C"/>
    <w:rsid w:val="008B06EC"/>
    <w:rsid w:val="008B0B5F"/>
    <w:rsid w:val="008B669F"/>
    <w:rsid w:val="008B6C2F"/>
    <w:rsid w:val="008C1A92"/>
    <w:rsid w:val="008C3FDD"/>
    <w:rsid w:val="008E30A9"/>
    <w:rsid w:val="008E7199"/>
    <w:rsid w:val="008F0CA4"/>
    <w:rsid w:val="008F78F3"/>
    <w:rsid w:val="009061CE"/>
    <w:rsid w:val="00906BA0"/>
    <w:rsid w:val="00915DA3"/>
    <w:rsid w:val="00920DD0"/>
    <w:rsid w:val="00927579"/>
    <w:rsid w:val="00927C4B"/>
    <w:rsid w:val="009342EC"/>
    <w:rsid w:val="0095512A"/>
    <w:rsid w:val="0095731F"/>
    <w:rsid w:val="00957506"/>
    <w:rsid w:val="0097227B"/>
    <w:rsid w:val="00973C20"/>
    <w:rsid w:val="009823C7"/>
    <w:rsid w:val="009903FA"/>
    <w:rsid w:val="00994723"/>
    <w:rsid w:val="0099612E"/>
    <w:rsid w:val="009A2008"/>
    <w:rsid w:val="009A4B5E"/>
    <w:rsid w:val="009A5C50"/>
    <w:rsid w:val="009B0DE6"/>
    <w:rsid w:val="009B7C06"/>
    <w:rsid w:val="009C4A6F"/>
    <w:rsid w:val="009D0A05"/>
    <w:rsid w:val="009D29FA"/>
    <w:rsid w:val="009D360C"/>
    <w:rsid w:val="009D3E30"/>
    <w:rsid w:val="009D58A9"/>
    <w:rsid w:val="009E37D9"/>
    <w:rsid w:val="009F092F"/>
    <w:rsid w:val="009F26CF"/>
    <w:rsid w:val="009F4EFF"/>
    <w:rsid w:val="009F5342"/>
    <w:rsid w:val="009F7569"/>
    <w:rsid w:val="00A003F4"/>
    <w:rsid w:val="00A13FD3"/>
    <w:rsid w:val="00A1452F"/>
    <w:rsid w:val="00A158E5"/>
    <w:rsid w:val="00A17260"/>
    <w:rsid w:val="00A177AE"/>
    <w:rsid w:val="00A215C5"/>
    <w:rsid w:val="00A24DD1"/>
    <w:rsid w:val="00A25173"/>
    <w:rsid w:val="00A31823"/>
    <w:rsid w:val="00A33DB8"/>
    <w:rsid w:val="00A44065"/>
    <w:rsid w:val="00A460C9"/>
    <w:rsid w:val="00A546C8"/>
    <w:rsid w:val="00A56739"/>
    <w:rsid w:val="00A61C53"/>
    <w:rsid w:val="00A6384D"/>
    <w:rsid w:val="00A90300"/>
    <w:rsid w:val="00A926BD"/>
    <w:rsid w:val="00A95C92"/>
    <w:rsid w:val="00AA2956"/>
    <w:rsid w:val="00AA61FF"/>
    <w:rsid w:val="00AB09E4"/>
    <w:rsid w:val="00AB246D"/>
    <w:rsid w:val="00AB25F3"/>
    <w:rsid w:val="00AB38BD"/>
    <w:rsid w:val="00AB3AB0"/>
    <w:rsid w:val="00AB5455"/>
    <w:rsid w:val="00AC1167"/>
    <w:rsid w:val="00AC24A7"/>
    <w:rsid w:val="00AC28C0"/>
    <w:rsid w:val="00AC6BFE"/>
    <w:rsid w:val="00AD42FF"/>
    <w:rsid w:val="00AE56BC"/>
    <w:rsid w:val="00AF32CF"/>
    <w:rsid w:val="00AF34CD"/>
    <w:rsid w:val="00AF4638"/>
    <w:rsid w:val="00AF66FB"/>
    <w:rsid w:val="00AF7AD0"/>
    <w:rsid w:val="00B218A5"/>
    <w:rsid w:val="00B2337A"/>
    <w:rsid w:val="00B23386"/>
    <w:rsid w:val="00B24E3D"/>
    <w:rsid w:val="00B27B56"/>
    <w:rsid w:val="00B31E1A"/>
    <w:rsid w:val="00B356AE"/>
    <w:rsid w:val="00B36004"/>
    <w:rsid w:val="00B36DDA"/>
    <w:rsid w:val="00B40B55"/>
    <w:rsid w:val="00B469B0"/>
    <w:rsid w:val="00B51FCD"/>
    <w:rsid w:val="00B55CA3"/>
    <w:rsid w:val="00B6101B"/>
    <w:rsid w:val="00B635FB"/>
    <w:rsid w:val="00B734BF"/>
    <w:rsid w:val="00B73FF5"/>
    <w:rsid w:val="00B908CC"/>
    <w:rsid w:val="00BA0879"/>
    <w:rsid w:val="00BA70C1"/>
    <w:rsid w:val="00BB7520"/>
    <w:rsid w:val="00BC54C1"/>
    <w:rsid w:val="00BC659A"/>
    <w:rsid w:val="00BD4F19"/>
    <w:rsid w:val="00BD6E6C"/>
    <w:rsid w:val="00BD7B02"/>
    <w:rsid w:val="00BE251B"/>
    <w:rsid w:val="00BE5C71"/>
    <w:rsid w:val="00BF267F"/>
    <w:rsid w:val="00BF4CFD"/>
    <w:rsid w:val="00C039E9"/>
    <w:rsid w:val="00C062FF"/>
    <w:rsid w:val="00C15B1F"/>
    <w:rsid w:val="00C20B15"/>
    <w:rsid w:val="00C27099"/>
    <w:rsid w:val="00C27A9C"/>
    <w:rsid w:val="00C32271"/>
    <w:rsid w:val="00C327EB"/>
    <w:rsid w:val="00C33779"/>
    <w:rsid w:val="00C34C7C"/>
    <w:rsid w:val="00C43A36"/>
    <w:rsid w:val="00C4482A"/>
    <w:rsid w:val="00C4487D"/>
    <w:rsid w:val="00C4637B"/>
    <w:rsid w:val="00C51857"/>
    <w:rsid w:val="00C53215"/>
    <w:rsid w:val="00C64F4F"/>
    <w:rsid w:val="00C755E4"/>
    <w:rsid w:val="00C80458"/>
    <w:rsid w:val="00C8225E"/>
    <w:rsid w:val="00C83654"/>
    <w:rsid w:val="00C93A43"/>
    <w:rsid w:val="00C93CDF"/>
    <w:rsid w:val="00CA4DE8"/>
    <w:rsid w:val="00CA5453"/>
    <w:rsid w:val="00CB0BAA"/>
    <w:rsid w:val="00CC0C99"/>
    <w:rsid w:val="00CD6DAD"/>
    <w:rsid w:val="00CE6DDB"/>
    <w:rsid w:val="00CF284F"/>
    <w:rsid w:val="00CF43C1"/>
    <w:rsid w:val="00D0000B"/>
    <w:rsid w:val="00D05958"/>
    <w:rsid w:val="00D117FC"/>
    <w:rsid w:val="00D17B71"/>
    <w:rsid w:val="00D2161A"/>
    <w:rsid w:val="00D24B07"/>
    <w:rsid w:val="00D319B9"/>
    <w:rsid w:val="00D37052"/>
    <w:rsid w:val="00D37F6E"/>
    <w:rsid w:val="00D546B0"/>
    <w:rsid w:val="00D568FF"/>
    <w:rsid w:val="00D57980"/>
    <w:rsid w:val="00D71C7B"/>
    <w:rsid w:val="00D74228"/>
    <w:rsid w:val="00D75039"/>
    <w:rsid w:val="00D83873"/>
    <w:rsid w:val="00D83984"/>
    <w:rsid w:val="00D8538C"/>
    <w:rsid w:val="00D95E2D"/>
    <w:rsid w:val="00DA3CF0"/>
    <w:rsid w:val="00DA67E8"/>
    <w:rsid w:val="00DB1323"/>
    <w:rsid w:val="00DB3986"/>
    <w:rsid w:val="00DB438D"/>
    <w:rsid w:val="00DC1360"/>
    <w:rsid w:val="00DC1752"/>
    <w:rsid w:val="00DC45A4"/>
    <w:rsid w:val="00DD3603"/>
    <w:rsid w:val="00DD43BC"/>
    <w:rsid w:val="00DD530B"/>
    <w:rsid w:val="00DD7048"/>
    <w:rsid w:val="00DE14EF"/>
    <w:rsid w:val="00E02E4E"/>
    <w:rsid w:val="00E061A9"/>
    <w:rsid w:val="00E07EA4"/>
    <w:rsid w:val="00E11D67"/>
    <w:rsid w:val="00E310D3"/>
    <w:rsid w:val="00E40AED"/>
    <w:rsid w:val="00E412EE"/>
    <w:rsid w:val="00E42B6F"/>
    <w:rsid w:val="00E543DC"/>
    <w:rsid w:val="00E609B7"/>
    <w:rsid w:val="00E65130"/>
    <w:rsid w:val="00E71CB5"/>
    <w:rsid w:val="00E71D67"/>
    <w:rsid w:val="00E72DD8"/>
    <w:rsid w:val="00E73AA4"/>
    <w:rsid w:val="00E75C59"/>
    <w:rsid w:val="00E763B7"/>
    <w:rsid w:val="00E84165"/>
    <w:rsid w:val="00E90E1C"/>
    <w:rsid w:val="00E9400C"/>
    <w:rsid w:val="00EA73DF"/>
    <w:rsid w:val="00EB0305"/>
    <w:rsid w:val="00ED776E"/>
    <w:rsid w:val="00EE4D3B"/>
    <w:rsid w:val="00EE715B"/>
    <w:rsid w:val="00EF3586"/>
    <w:rsid w:val="00EF5E11"/>
    <w:rsid w:val="00EF5EAD"/>
    <w:rsid w:val="00F2198B"/>
    <w:rsid w:val="00F228CE"/>
    <w:rsid w:val="00F26796"/>
    <w:rsid w:val="00F35AEA"/>
    <w:rsid w:val="00F37293"/>
    <w:rsid w:val="00F379FB"/>
    <w:rsid w:val="00F44E9A"/>
    <w:rsid w:val="00F4681F"/>
    <w:rsid w:val="00F530B0"/>
    <w:rsid w:val="00F53B2D"/>
    <w:rsid w:val="00F55427"/>
    <w:rsid w:val="00F8099C"/>
    <w:rsid w:val="00F84444"/>
    <w:rsid w:val="00F849D3"/>
    <w:rsid w:val="00F86747"/>
    <w:rsid w:val="00F86B76"/>
    <w:rsid w:val="00FA2489"/>
    <w:rsid w:val="00FA2E18"/>
    <w:rsid w:val="00FB1273"/>
    <w:rsid w:val="00FB1419"/>
    <w:rsid w:val="00FD3FDC"/>
    <w:rsid w:val="00FE215E"/>
    <w:rsid w:val="00FE7223"/>
    <w:rsid w:val="00FF25E9"/>
    <w:rsid w:val="00FF4390"/>
    <w:rsid w:val="22370D67"/>
    <w:rsid w:val="34627AD9"/>
    <w:rsid w:val="5067E879"/>
    <w:rsid w:val="5877C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FBF45"/>
  <w14:defaultImageDpi w14:val="32767"/>
  <w15:chartTrackingRefBased/>
  <w15:docId w15:val="{74E0C95D-5E34-4F49-9BFF-46A3E85F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5E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5E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75E17"/>
    <w:pPr>
      <w:ind w:left="720"/>
      <w:contextualSpacing/>
    </w:pPr>
    <w:rPr>
      <w:rFonts w:ascii="Times New Roman" w:eastAsia="Times New Roman" w:hAnsi="Times New Roman" w:cs="Times New Roman"/>
      <w:lang w:val="en-AU" w:eastAsia="en-GB"/>
    </w:rPr>
  </w:style>
  <w:style w:type="paragraph" w:styleId="NormalWeb">
    <w:name w:val="Normal (Web)"/>
    <w:basedOn w:val="Normal"/>
    <w:uiPriority w:val="99"/>
    <w:semiHidden/>
    <w:unhideWhenUsed/>
    <w:rsid w:val="00575E1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EC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ECA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B4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20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046"/>
  </w:style>
  <w:style w:type="paragraph" w:styleId="Footer">
    <w:name w:val="footer"/>
    <w:basedOn w:val="Normal"/>
    <w:link w:val="FooterChar"/>
    <w:uiPriority w:val="99"/>
    <w:unhideWhenUsed/>
    <w:rsid w:val="004D20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046"/>
  </w:style>
  <w:style w:type="paragraph" w:styleId="TOCHeading">
    <w:name w:val="TOC Heading"/>
    <w:basedOn w:val="Heading1"/>
    <w:next w:val="Normal"/>
    <w:uiPriority w:val="39"/>
    <w:unhideWhenUsed/>
    <w:qFormat/>
    <w:rsid w:val="00E310D3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310D3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character" w:styleId="Hyperlink">
    <w:name w:val="Hyperlink"/>
    <w:basedOn w:val="DefaultParagraphFont"/>
    <w:uiPriority w:val="99"/>
    <w:unhideWhenUsed/>
    <w:rsid w:val="00E310D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310D3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310D3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310D3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310D3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310D3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310D3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310D3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310D3"/>
    <w:rPr>
      <w:rFonts w:cs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310D3"/>
  </w:style>
  <w:style w:type="character" w:styleId="CommentReference">
    <w:name w:val="annotation reference"/>
    <w:basedOn w:val="DefaultParagraphFont"/>
    <w:uiPriority w:val="99"/>
    <w:semiHidden/>
    <w:unhideWhenUsed/>
    <w:rsid w:val="005442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2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2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2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2A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8099C"/>
  </w:style>
  <w:style w:type="paragraph" w:styleId="FootnoteText">
    <w:name w:val="footnote text"/>
    <w:basedOn w:val="Normal"/>
    <w:link w:val="FootnoteTextChar"/>
    <w:uiPriority w:val="99"/>
    <w:semiHidden/>
    <w:unhideWhenUsed/>
    <w:rsid w:val="006B7FD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7F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7FD1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5B3B79"/>
    <w:rPr>
      <w:color w:val="605E5C"/>
      <w:shd w:val="clear" w:color="auto" w:fill="E1DFDD"/>
    </w:rPr>
  </w:style>
  <w:style w:type="paragraph" w:customStyle="1" w:styleId="TargetHeading">
    <w:name w:val="Target Heading"/>
    <w:basedOn w:val="Normal"/>
    <w:qFormat/>
    <w:rsid w:val="00DA3CF0"/>
    <w:pPr>
      <w:shd w:val="clear" w:color="auto" w:fill="C9AB3D"/>
      <w:spacing w:before="120" w:after="120" w:line="276" w:lineRule="auto"/>
      <w:jc w:val="center"/>
    </w:pPr>
    <w:rPr>
      <w:rFonts w:ascii="Libre Franklin" w:hAnsi="Libre Franklin"/>
      <w:b/>
      <w:bCs/>
      <w:color w:val="FFFFFF" w:themeColor="background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2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688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5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203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3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02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6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186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55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9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10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679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90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3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43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68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5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1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88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7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1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2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59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41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5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1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1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436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88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5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6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17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2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73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8668C-74E5-4B9C-84A1-8623E58C3EB1}"/>
      </w:docPartPr>
      <w:docPartBody>
        <w:p w:rsidR="001974FD" w:rsidRDefault="001974FD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Libre Franklin">
    <w:panose1 w:val="00000000000000000000"/>
    <w:charset w:val="4D"/>
    <w:family w:val="auto"/>
    <w:pitch w:val="variable"/>
    <w:sig w:usb0="00000007" w:usb1="00000000" w:usb2="00000000" w:usb3="00000000" w:csb0="00000193" w:csb1="00000000"/>
  </w:font>
  <w:font w:name="Libre Franklin ExtraLight">
    <w:panose1 w:val="00000000000000000000"/>
    <w:charset w:val="4D"/>
    <w:family w:val="auto"/>
    <w:pitch w:val="variable"/>
    <w:sig w:usb0="00000007" w:usb1="00000000" w:usb2="00000000" w:usb3="00000000" w:csb0="00000193" w:csb1="00000000"/>
  </w:font>
  <w:font w:name="Libre Franklin Black">
    <w:panose1 w:val="00000000000000000000"/>
    <w:charset w:val="4D"/>
    <w:family w:val="auto"/>
    <w:pitch w:val="variable"/>
    <w:sig w:usb0="00000007" w:usb1="00000000" w:usb2="00000000" w:usb3="00000000" w:csb0="00000193" w:csb1="00000000"/>
  </w:font>
  <w:font w:name="Calibri (Body)">
    <w:altName w:val="Calibri"/>
    <w:panose1 w:val="020B0604020202020204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74FD"/>
    <w:rsid w:val="001974FD"/>
    <w:rsid w:val="00750C2F"/>
    <w:rsid w:val="00AA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aa0bcfeb-45c6-42f6-b49d-88f2aff16566" xsi:nil="true"/>
    <_Flow_SignoffStatus xmlns="aa0bcfeb-45c6-42f6-b49d-88f2aff16566" xsi:nil="true"/>
    <lcf76f155ced4ddcb4097134ff3c332f xmlns="aa0bcfeb-45c6-42f6-b49d-88f2aff16566">
      <Terms xmlns="http://schemas.microsoft.com/office/infopath/2007/PartnerControls"/>
    </lcf76f155ced4ddcb4097134ff3c332f>
    <TaxCatchAll xmlns="66c59ba5-c64d-4921-b411-73679d1c512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9DCEC8B64BA449A2FAECC0D886EB4E" ma:contentTypeVersion="13" ma:contentTypeDescription="Create a new document." ma:contentTypeScope="" ma:versionID="1c3d6afca0bdb8b511c5af8f18f1b130">
  <xsd:schema xmlns:xsd="http://www.w3.org/2001/XMLSchema" xmlns:xs="http://www.w3.org/2001/XMLSchema" xmlns:p="http://schemas.microsoft.com/office/2006/metadata/properties" xmlns:ns2="aa0bcfeb-45c6-42f6-b49d-88f2aff16566" xmlns:ns3="66c59ba5-c64d-4921-b411-73679d1c5127" targetNamespace="http://schemas.microsoft.com/office/2006/metadata/properties" ma:root="true" ma:fieldsID="e5fbf57d009e55de55dc9be51aa5521e" ns2:_="" ns3:_="">
    <xsd:import namespace="aa0bcfeb-45c6-42f6-b49d-88f2aff16566"/>
    <xsd:import namespace="66c59ba5-c64d-4921-b411-73679d1c5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bcfeb-45c6-42f6-b49d-88f2aff16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5687873-b36b-4595-bfb2-8324d1d928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59ba5-c64d-4921-b411-73679d1c512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cb2453f-e09b-41ab-ab53-668acded3c93}" ma:internalName="TaxCatchAll" ma:showField="CatchAllData" ma:web="66c59ba5-c64d-4921-b411-73679d1c51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11C8FE-A4E7-4101-B3BB-BC84F764F2F7}">
  <ds:schemaRefs>
    <ds:schemaRef ds:uri="http://schemas.microsoft.com/office/2006/metadata/properties"/>
    <ds:schemaRef ds:uri="http://schemas.microsoft.com/office/infopath/2007/PartnerControls"/>
    <ds:schemaRef ds:uri="aa0bcfeb-45c6-42f6-b49d-88f2aff16566"/>
    <ds:schemaRef ds:uri="66c59ba5-c64d-4921-b411-73679d1c5127"/>
  </ds:schemaRefs>
</ds:datastoreItem>
</file>

<file path=customXml/itemProps2.xml><?xml version="1.0" encoding="utf-8"?>
<ds:datastoreItem xmlns:ds="http://schemas.openxmlformats.org/officeDocument/2006/customXml" ds:itemID="{DEB2D57F-1E07-442E-9806-8AA78F75D0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757714-DFAF-41F0-B632-776B2FB363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0bcfeb-45c6-42f6-b49d-88f2aff16566"/>
    <ds:schemaRef ds:uri="66c59ba5-c64d-4921-b411-73679d1c5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1834</Words>
  <Characters>10456</Characters>
  <Application>Microsoft Office Word</Application>
  <DocSecurity>0</DocSecurity>
  <Lines>87</Lines>
  <Paragraphs>24</Paragraphs>
  <ScaleCrop>false</ScaleCrop>
  <Company/>
  <LinksUpToDate>false</LinksUpToDate>
  <CharactersWithSpaces>12266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Schinkel</dc:creator>
  <cp:keywords/>
  <dc:description/>
  <cp:lastModifiedBy>Joshua Lowe</cp:lastModifiedBy>
  <cp:revision>146</cp:revision>
  <cp:lastPrinted>2020-12-12T00:05:00Z</cp:lastPrinted>
  <dcterms:created xsi:type="dcterms:W3CDTF">2023-01-31T23:15:00Z</dcterms:created>
  <dcterms:modified xsi:type="dcterms:W3CDTF">2024-03-27T01:53:00Z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0x010100B59DCEC8B64BA449A2FAECC0D886EB4E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_activity">
    <vt:lpwstr>{"FileActivityType":"9","FileActivityTimeStamp":"2024-03-06T06:43:39.427Z","FileActivityUsersOnPage":[{"DisplayName":"Erica McCalman","Id":"erica@tna.org.au"}],"FileActivityNavigationId":null}</vt:lpwstr>
  </property>
  <property fmtid="{D5CDD505-2E9C-101B-9397-08002B2CF9AE}" pid="9" name="TriggerFlowInfo">
    <vt:lpwstr/>
  </property>
</Properties>
</file>